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72718ED"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3</w:t>
      </w:r>
      <w:bookmarkStart w:id="2" w:name="_Ref95746413"/>
      <w:bookmarkEnd w:id="2"/>
      <w:r w:rsidRPr="00674679">
        <w:rPr>
          <w:rFonts w:cs="Arial"/>
          <w:b/>
          <w:sz w:val="24"/>
          <w:szCs w:val="24"/>
        </w:rPr>
        <w:t xml:space="preserve">GPP TSG-RAN WG4 Meeting # </w:t>
      </w:r>
      <w:r w:rsidR="0064260A">
        <w:rPr>
          <w:rFonts w:cs="Arial"/>
          <w:b/>
          <w:sz w:val="24"/>
          <w:szCs w:val="24"/>
        </w:rPr>
        <w:t>10</w:t>
      </w:r>
      <w:r w:rsidR="006246B9">
        <w:rPr>
          <w:rFonts w:cs="Arial"/>
          <w:b/>
          <w:sz w:val="24"/>
          <w:szCs w:val="24"/>
        </w:rPr>
        <w:t>2</w:t>
      </w:r>
      <w:r w:rsidR="00F97922">
        <w:rPr>
          <w:rFonts w:cs="Arial"/>
          <w:b/>
          <w:sz w:val="24"/>
          <w:szCs w:val="24"/>
        </w:rPr>
        <w:t>-</w:t>
      </w:r>
      <w:r w:rsidR="00CC7830">
        <w:rPr>
          <w:rFonts w:cs="Arial"/>
          <w:b/>
          <w:sz w:val="24"/>
          <w:szCs w:val="24"/>
        </w:rPr>
        <w:t>e</w:t>
      </w:r>
      <w:r w:rsidR="006358BA">
        <w:rPr>
          <w:b/>
          <w:i/>
          <w:noProof/>
          <w:sz w:val="28"/>
        </w:rPr>
        <w:tab/>
      </w:r>
      <w:r w:rsidR="00752C32" w:rsidRPr="00752C32">
        <w:rPr>
          <w:rFonts w:cs="Arial"/>
          <w:b/>
          <w:sz w:val="24"/>
          <w:szCs w:val="24"/>
        </w:rPr>
        <w:t>R4-2206143</w:t>
      </w:r>
    </w:p>
    <w:p w14:paraId="31DCE6A5" w14:textId="5C8CE0C0"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246B9" w:rsidRPr="006246B9">
        <w:rPr>
          <w:b/>
          <w:sz w:val="24"/>
          <w:szCs w:val="24"/>
          <w:lang w:eastAsia="zh-CN"/>
        </w:rPr>
        <w:t>21 Feb. - 03 March 2022</w:t>
      </w:r>
    </w:p>
    <w:p w14:paraId="70A7F93A" w14:textId="77777777" w:rsidR="007B1E88" w:rsidRDefault="007B1E88" w:rsidP="00BB40EC">
      <w:pPr>
        <w:tabs>
          <w:tab w:val="left" w:pos="1985"/>
        </w:tabs>
        <w:spacing w:after="0"/>
        <w:jc w:val="both"/>
        <w:rPr>
          <w:rFonts w:ascii="Arial" w:hAnsi="Arial" w:cs="Arial"/>
          <w:b/>
          <w:sz w:val="22"/>
        </w:rPr>
      </w:pPr>
    </w:p>
    <w:p w14:paraId="0A0D91D2" w14:textId="2409DF7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8143B">
        <w:rPr>
          <w:rFonts w:ascii="Arial" w:hAnsi="Arial" w:cs="Arial"/>
          <w:sz w:val="22"/>
        </w:rPr>
        <w:t>Skyworks Solutions Inc.</w:t>
      </w:r>
    </w:p>
    <w:p w14:paraId="459FE5E1" w14:textId="323DC54C"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2F2F27">
        <w:rPr>
          <w:rFonts w:cs="Arial"/>
          <w:sz w:val="22"/>
        </w:rPr>
        <w:t>Reference Sensitivity Degradation</w:t>
      </w:r>
      <w:r w:rsidR="003B2C4D" w:rsidRPr="003B2C4D">
        <w:rPr>
          <w:rFonts w:cs="Arial"/>
          <w:sz w:val="22"/>
        </w:rPr>
        <w:t xml:space="preserve"> for </w:t>
      </w:r>
      <w:r w:rsidR="00CD3012">
        <w:rPr>
          <w:rFonts w:cs="Arial"/>
          <w:sz w:val="22"/>
        </w:rPr>
        <w:t xml:space="preserve">Band n3 </w:t>
      </w:r>
      <w:r w:rsidR="003B2C4D" w:rsidRPr="003B2C4D">
        <w:rPr>
          <w:rFonts w:cs="Arial"/>
          <w:sz w:val="22"/>
        </w:rPr>
        <w:t>PC2</w:t>
      </w:r>
    </w:p>
    <w:p w14:paraId="62B5D7F8" w14:textId="7843F4FE"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CD3012" w:rsidRPr="00CD3012">
        <w:rPr>
          <w:rFonts w:ascii="Arial" w:hAnsi="Arial" w:cs="Arial"/>
          <w:sz w:val="22"/>
        </w:rPr>
        <w:t>9.36.2.3 PC2 MSD requirements (investigation for HD-FDD) [NR_PC2_UE_FDD-Core]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39546797" w:rsidR="00577141" w:rsidRDefault="00567DF7" w:rsidP="00577141">
      <w:pPr>
        <w:overflowPunct/>
        <w:autoSpaceDE/>
        <w:autoSpaceDN/>
        <w:adjustRightInd/>
        <w:spacing w:after="0"/>
        <w:jc w:val="both"/>
        <w:textAlignment w:val="auto"/>
        <w:rPr>
          <w:rFonts w:eastAsia="SimSun"/>
          <w:lang w:eastAsia="zh-CN"/>
        </w:rPr>
      </w:pPr>
      <w:r>
        <w:rPr>
          <w:rFonts w:eastAsia="SimSun"/>
          <w:lang w:eastAsia="zh-CN"/>
        </w:rPr>
        <w:t>At RAN4 #101</w:t>
      </w:r>
      <w:r w:rsidR="000119E0">
        <w:rPr>
          <w:rFonts w:eastAsia="SimSun"/>
          <w:lang w:eastAsia="zh-CN"/>
        </w:rPr>
        <w:t>-bis-</w:t>
      </w:r>
      <w:r>
        <w:rPr>
          <w:rFonts w:eastAsia="SimSun"/>
          <w:lang w:eastAsia="zh-CN"/>
        </w:rPr>
        <w:t>e, it was agreed in Way Forward (WF</w:t>
      </w:r>
      <w:r w:rsidR="00F97922">
        <w:rPr>
          <w:rFonts w:eastAsia="SimSun"/>
          <w:lang w:eastAsia="zh-CN"/>
        </w:rPr>
        <w:t xml:space="preserve"> [1]</w:t>
      </w:r>
      <w:r>
        <w:rPr>
          <w:rFonts w:eastAsia="SimSun"/>
          <w:lang w:eastAsia="zh-CN"/>
        </w:rPr>
        <w:t xml:space="preserve">) to further study </w:t>
      </w:r>
      <w:r w:rsidR="001C2630">
        <w:rPr>
          <w:rFonts w:eastAsia="SimSun"/>
          <w:lang w:eastAsia="zh-CN"/>
        </w:rPr>
        <w:t xml:space="preserve">band n3 power class 2 (PC2) maximum sensitivity degradation (MSD) for one transmitter (1Tx) and two transmitters (2Tx) architectures. </w:t>
      </w:r>
      <w:r w:rsidR="00894028">
        <w:rPr>
          <w:rFonts w:eastAsia="SimSun"/>
          <w:lang w:eastAsia="zh-CN"/>
        </w:rPr>
        <w:t>This paper brings measurement data for 1Tx PC3, 1Tx PC2 and 2Tx PC3+PC3 assuming transmit diversity (Tx Diversity) scheme.</w:t>
      </w:r>
    </w:p>
    <w:p w14:paraId="348B2A92" w14:textId="3419FD8D" w:rsidR="009330B9" w:rsidRDefault="00853ECB" w:rsidP="00797C76">
      <w:pPr>
        <w:pStyle w:val="Heading1"/>
        <w:jc w:val="both"/>
        <w:rPr>
          <w:rFonts w:eastAsia="SimSun"/>
          <w:lang w:eastAsia="zh-CN"/>
        </w:rPr>
      </w:pPr>
      <w:r>
        <w:rPr>
          <w:rFonts w:eastAsia="SimSun" w:hint="eastAsia"/>
          <w:lang w:eastAsia="zh-CN"/>
        </w:rPr>
        <w:t>Discussion</w:t>
      </w:r>
    </w:p>
    <w:p w14:paraId="2B3F5DE4" w14:textId="0D453982" w:rsidR="00E80D50" w:rsidRDefault="00E80D50" w:rsidP="00797C76">
      <w:pPr>
        <w:jc w:val="both"/>
        <w:rPr>
          <w:rFonts w:eastAsia="SimSun"/>
          <w:lang w:val="en-GB" w:eastAsia="zh-CN"/>
        </w:rPr>
      </w:pPr>
      <w:r>
        <w:rPr>
          <w:rFonts w:eastAsia="SimSun"/>
          <w:lang w:val="en-GB" w:eastAsia="zh-CN"/>
        </w:rPr>
        <w:t xml:space="preserve">For </w:t>
      </w:r>
      <w:r w:rsidR="00031012">
        <w:rPr>
          <w:rFonts w:eastAsia="SimSun"/>
          <w:lang w:val="en-GB" w:eastAsia="zh-CN"/>
        </w:rPr>
        <w:t>n3 PC2 MSD,</w:t>
      </w:r>
      <w:r>
        <w:rPr>
          <w:rFonts w:eastAsia="SimSun"/>
          <w:lang w:val="en-GB" w:eastAsia="zh-CN"/>
        </w:rPr>
        <w:t xml:space="preserve"> it has been agreed in WF [1]</w:t>
      </w:r>
      <w:r w:rsidR="00A423AA">
        <w:rPr>
          <w:rFonts w:eastAsia="SimSun"/>
          <w:lang w:val="en-GB" w:eastAsia="zh-CN"/>
        </w:rPr>
        <w:t xml:space="preserve"> to further evaluate 1Tx PC2 and 2Tx PC3+PC3 MSD assuming </w:t>
      </w:r>
      <w:r w:rsidR="00A423AA" w:rsidRPr="00A423AA">
        <w:rPr>
          <w:rFonts w:eastAsia="SimSun"/>
          <w:lang w:val="en-GB" w:eastAsia="zh-CN"/>
        </w:rPr>
        <w:t>[</w:t>
      </w:r>
      <w:proofErr w:type="gramStart"/>
      <w:r w:rsidR="00A423AA" w:rsidRPr="00A423AA">
        <w:rPr>
          <w:rFonts w:eastAsia="SimSun"/>
          <w:lang w:val="en-GB" w:eastAsia="zh-CN"/>
        </w:rPr>
        <w:t>50]dB</w:t>
      </w:r>
      <w:proofErr w:type="gramEnd"/>
      <w:r w:rsidR="00A423AA" w:rsidRPr="00A423AA">
        <w:rPr>
          <w:rFonts w:eastAsia="SimSun"/>
          <w:lang w:val="en-GB" w:eastAsia="zh-CN"/>
        </w:rPr>
        <w:t xml:space="preserve"> Tx port to Rx port isolation, and [45]dB Tx port to antenna isolation</w:t>
      </w:r>
      <w:r w:rsidR="00A423AA">
        <w:rPr>
          <w:rFonts w:eastAsia="SimSun"/>
          <w:lang w:val="en-GB" w:eastAsia="zh-CN"/>
        </w:rPr>
        <w:t>:</w:t>
      </w:r>
    </w:p>
    <w:p w14:paraId="226069BD" w14:textId="2EC2CF20" w:rsidR="00031012" w:rsidRDefault="00031012" w:rsidP="00663146">
      <w:pPr>
        <w:pStyle w:val="ListParagraph"/>
        <w:numPr>
          <w:ilvl w:val="0"/>
          <w:numId w:val="31"/>
        </w:numPr>
        <w:overflowPunct/>
        <w:autoSpaceDE/>
        <w:autoSpaceDN/>
        <w:adjustRightInd/>
        <w:textAlignment w:val="auto"/>
      </w:pPr>
      <w:r>
        <w:t>For 1 Tx PC2</w:t>
      </w:r>
      <w:r w:rsidR="00E80D50">
        <w:t xml:space="preserve">: </w:t>
      </w:r>
      <w:r w:rsidRPr="00031012">
        <w:rPr>
          <w:lang w:eastAsia="zh-CN"/>
        </w:rPr>
        <w:t>Tak</w:t>
      </w:r>
      <w:r>
        <w:rPr>
          <w:lang w:eastAsia="zh-CN"/>
        </w:rPr>
        <w:t>e</w:t>
      </w:r>
      <w:r w:rsidRPr="00031012">
        <w:rPr>
          <w:lang w:eastAsia="zh-CN"/>
        </w:rPr>
        <w:t xml:space="preserve"> the average results from TR38.861 (</w:t>
      </w:r>
      <w:r w:rsidR="00C42076">
        <w:rPr>
          <w:lang w:eastAsia="zh-CN"/>
        </w:rPr>
        <w:fldChar w:fldCharType="begin"/>
      </w:r>
      <w:r w:rsidR="00C42076">
        <w:rPr>
          <w:lang w:eastAsia="zh-CN"/>
        </w:rPr>
        <w:instrText xml:space="preserve"> REF _Ref95733878 \h </w:instrText>
      </w:r>
      <w:r w:rsidR="00C42076">
        <w:rPr>
          <w:lang w:eastAsia="zh-CN"/>
        </w:rPr>
      </w:r>
      <w:r w:rsidR="00C42076">
        <w:rPr>
          <w:lang w:eastAsia="zh-CN"/>
        </w:rPr>
        <w:fldChar w:fldCharType="separate"/>
      </w:r>
      <w:r w:rsidR="00C42076">
        <w:t xml:space="preserve">Table </w:t>
      </w:r>
      <w:r w:rsidR="00C42076">
        <w:rPr>
          <w:noProof/>
        </w:rPr>
        <w:t>1</w:t>
      </w:r>
      <w:r w:rsidR="00C42076">
        <w:rPr>
          <w:lang w:eastAsia="zh-CN"/>
        </w:rPr>
        <w:fldChar w:fldCharType="end"/>
      </w:r>
      <w:r w:rsidRPr="00031012">
        <w:rPr>
          <w:lang w:eastAsia="zh-CN"/>
        </w:rPr>
        <w:t xml:space="preserve"> below) as reference and complete the “TBD” values in next meeting to conclude.</w:t>
      </w:r>
    </w:p>
    <w:p w14:paraId="7960FF62" w14:textId="3ED57BE2" w:rsidR="00031012" w:rsidRDefault="00031012" w:rsidP="00031012">
      <w:pPr>
        <w:pStyle w:val="Caption"/>
        <w:jc w:val="center"/>
      </w:pPr>
      <w:bookmarkStart w:id="3" w:name="_Ref95733878"/>
      <w:r>
        <w:t xml:space="preserve">Table </w:t>
      </w:r>
      <w:r w:rsidR="00EA5C84">
        <w:fldChar w:fldCharType="begin"/>
      </w:r>
      <w:r w:rsidR="00EA5C84">
        <w:instrText xml:space="preserve"> SEQ Table \* ARABIC </w:instrText>
      </w:r>
      <w:r w:rsidR="00EA5C84">
        <w:fldChar w:fldCharType="separate"/>
      </w:r>
      <w:r>
        <w:rPr>
          <w:noProof/>
        </w:rPr>
        <w:t>1</w:t>
      </w:r>
      <w:r w:rsidR="00EA5C84">
        <w:rPr>
          <w:noProof/>
        </w:rPr>
        <w:fldChar w:fldCharType="end"/>
      </w:r>
      <w:bookmarkEnd w:id="3"/>
      <w:r>
        <w:t xml:space="preserve">: </w:t>
      </w:r>
      <w:r w:rsidRPr="00031012">
        <w:rPr>
          <w:b w:val="0"/>
          <w:bCs/>
        </w:rPr>
        <w:t>1Tx PC2 WF baseline</w:t>
      </w:r>
    </w:p>
    <w:tbl>
      <w:tblPr>
        <w:tblW w:w="0" w:type="auto"/>
        <w:jc w:val="center"/>
        <w:tblLayout w:type="fixed"/>
        <w:tblCellMar>
          <w:left w:w="0" w:type="dxa"/>
          <w:right w:w="0" w:type="dxa"/>
        </w:tblCellMar>
        <w:tblLook w:val="04A0" w:firstRow="1" w:lastRow="0" w:firstColumn="1" w:lastColumn="0" w:noHBand="0" w:noVBand="1"/>
      </w:tblPr>
      <w:tblGrid>
        <w:gridCol w:w="1058"/>
        <w:gridCol w:w="725"/>
        <w:gridCol w:w="725"/>
        <w:gridCol w:w="725"/>
        <w:gridCol w:w="725"/>
        <w:gridCol w:w="725"/>
        <w:gridCol w:w="725"/>
        <w:gridCol w:w="675"/>
        <w:gridCol w:w="675"/>
        <w:gridCol w:w="675"/>
        <w:gridCol w:w="675"/>
      </w:tblGrid>
      <w:tr w:rsidR="00031012" w:rsidRPr="00EE4326" w14:paraId="0F653965" w14:textId="77777777" w:rsidTr="00031012">
        <w:trPr>
          <w:trHeight w:val="330"/>
          <w:jc w:val="center"/>
        </w:trPr>
        <w:tc>
          <w:tcPr>
            <w:tcW w:w="1058"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A06A8BD"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Operating</w:t>
            </w:r>
          </w:p>
          <w:p w14:paraId="7C844774"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Band</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9B62373"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5</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B7AEBC9"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10</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5B46559"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15</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4A0CD51"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20</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7F168ED"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25</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3533765"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30</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A80FBBB"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35</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145E6D6"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40</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1B57888"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45</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9DDDC9D"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50</w:t>
            </w:r>
          </w:p>
        </w:tc>
      </w:tr>
      <w:tr w:rsidR="00031012" w:rsidRPr="00EE4326" w14:paraId="555BABD3" w14:textId="77777777" w:rsidTr="00031012">
        <w:trPr>
          <w:trHeight w:val="330"/>
          <w:jc w:val="center"/>
        </w:trPr>
        <w:tc>
          <w:tcPr>
            <w:tcW w:w="1058" w:type="dxa"/>
            <w:vMerge/>
            <w:tcBorders>
              <w:top w:val="single" w:sz="8" w:space="0" w:color="000000"/>
              <w:left w:val="single" w:sz="8" w:space="0" w:color="000000"/>
              <w:bottom w:val="single" w:sz="8" w:space="0" w:color="000000"/>
              <w:right w:val="single" w:sz="8" w:space="0" w:color="000000"/>
            </w:tcBorders>
            <w:vAlign w:val="center"/>
          </w:tcPr>
          <w:p w14:paraId="3957A0AC" w14:textId="77777777" w:rsidR="00031012" w:rsidRPr="00EE4326" w:rsidRDefault="00031012" w:rsidP="00031012">
            <w:pPr>
              <w:spacing w:after="120"/>
              <w:jc w:val="center"/>
              <w:rPr>
                <w:rFonts w:ascii="Arial" w:eastAsia="DengXian" w:hAnsi="Arial" w:cs="Arial"/>
                <w:bCs/>
                <w:sz w:val="18"/>
                <w:szCs w:val="18"/>
              </w:rPr>
            </w:pP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1BBBD2C"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A554741"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49B75A2"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AFCACB5"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A7A61F6"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40CFBC5"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123B9DD"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29E3285"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A04ECFC"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A046321"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r>
      <w:tr w:rsidR="00031012" w:rsidRPr="00EE4326" w14:paraId="2911C286" w14:textId="77777777" w:rsidTr="00031012">
        <w:trPr>
          <w:trHeight w:val="345"/>
          <w:jc w:val="center"/>
        </w:trPr>
        <w:tc>
          <w:tcPr>
            <w:tcW w:w="1058"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8DB9864"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n3</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B720CE4" w14:textId="77777777" w:rsidR="00031012" w:rsidRPr="00EE4326" w:rsidRDefault="00031012" w:rsidP="00031012">
            <w:pPr>
              <w:pStyle w:val="BodyText"/>
              <w:spacing w:after="120"/>
              <w:jc w:val="center"/>
              <w:rPr>
                <w:rFonts w:ascii="Arial" w:eastAsia="DengXian" w:hAnsi="Arial" w:cs="Arial"/>
                <w:bCs/>
                <w:i/>
                <w:sz w:val="18"/>
                <w:szCs w:val="18"/>
                <w:lang w:eastAsia="zh-CN"/>
              </w:rPr>
            </w:pPr>
            <w:r w:rsidRPr="00EE4326">
              <w:rPr>
                <w:rFonts w:ascii="Arial" w:eastAsia="DengXian" w:hAnsi="Arial" w:cs="Arial"/>
                <w:bCs/>
                <w:i/>
                <w:sz w:val="18"/>
                <w:szCs w:val="18"/>
                <w:lang w:eastAsia="zh-CN"/>
              </w:rPr>
              <w:t>TBD</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1657B7E" w14:textId="77777777" w:rsidR="00031012" w:rsidRPr="00EE4326" w:rsidRDefault="00031012" w:rsidP="00031012">
            <w:pPr>
              <w:pStyle w:val="BodyText"/>
              <w:spacing w:after="120"/>
              <w:jc w:val="center"/>
              <w:rPr>
                <w:rFonts w:ascii="Arial" w:eastAsia="DengXian" w:hAnsi="Arial" w:cs="Arial"/>
                <w:bCs/>
                <w:sz w:val="18"/>
                <w:szCs w:val="18"/>
                <w:lang w:eastAsia="zh-CN"/>
              </w:rPr>
            </w:pPr>
            <w:r w:rsidRPr="00EE4326">
              <w:rPr>
                <w:rFonts w:ascii="Arial" w:eastAsia="DengXian" w:hAnsi="Arial" w:cs="Arial"/>
                <w:bCs/>
                <w:sz w:val="18"/>
                <w:szCs w:val="18"/>
                <w:lang w:eastAsia="zh-CN"/>
              </w:rPr>
              <w:t>0.8dB</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D3F637E" w14:textId="77777777" w:rsidR="00031012" w:rsidRPr="00EE4326" w:rsidRDefault="00031012" w:rsidP="00031012">
            <w:pPr>
              <w:pStyle w:val="BodyText"/>
              <w:spacing w:after="120"/>
              <w:jc w:val="center"/>
              <w:rPr>
                <w:rFonts w:ascii="Arial" w:eastAsia="DengXian" w:hAnsi="Arial" w:cs="Arial"/>
                <w:bCs/>
                <w:i/>
                <w:sz w:val="18"/>
                <w:szCs w:val="18"/>
                <w:lang w:eastAsia="zh-CN"/>
              </w:rPr>
            </w:pPr>
            <w:r w:rsidRPr="00EE4326">
              <w:rPr>
                <w:rFonts w:ascii="Arial" w:eastAsia="DengXian" w:hAnsi="Arial" w:cs="Arial"/>
                <w:bCs/>
                <w:i/>
                <w:sz w:val="18"/>
                <w:szCs w:val="18"/>
                <w:lang w:eastAsia="zh-CN"/>
              </w:rPr>
              <w:t>TBD</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3D8C6FE" w14:textId="77777777" w:rsidR="00031012" w:rsidRPr="00EE4326" w:rsidRDefault="00031012" w:rsidP="00031012">
            <w:pPr>
              <w:pStyle w:val="BodyText"/>
              <w:spacing w:after="120"/>
              <w:jc w:val="center"/>
              <w:rPr>
                <w:rFonts w:ascii="Arial" w:eastAsia="DengXian" w:hAnsi="Arial" w:cs="Arial"/>
                <w:bCs/>
                <w:i/>
                <w:sz w:val="18"/>
                <w:szCs w:val="18"/>
                <w:lang w:eastAsia="zh-CN"/>
              </w:rPr>
            </w:pPr>
            <w:r w:rsidRPr="00EE4326">
              <w:rPr>
                <w:rFonts w:ascii="Arial" w:eastAsia="DengXian" w:hAnsi="Arial" w:cs="Arial"/>
                <w:bCs/>
                <w:i/>
                <w:sz w:val="18"/>
                <w:szCs w:val="18"/>
                <w:lang w:eastAsia="zh-CN"/>
              </w:rPr>
              <w:t>TBD</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E56DF9C" w14:textId="77777777" w:rsidR="00031012" w:rsidRPr="00EE4326" w:rsidRDefault="00031012" w:rsidP="00031012">
            <w:pPr>
              <w:pStyle w:val="BodyText"/>
              <w:spacing w:after="120"/>
              <w:jc w:val="center"/>
              <w:rPr>
                <w:rFonts w:ascii="Arial" w:eastAsia="DengXian" w:hAnsi="Arial" w:cs="Arial"/>
                <w:bCs/>
                <w:i/>
                <w:sz w:val="18"/>
                <w:szCs w:val="18"/>
                <w:lang w:eastAsia="zh-CN"/>
              </w:rPr>
            </w:pPr>
            <w:r w:rsidRPr="00EE4326">
              <w:rPr>
                <w:rFonts w:ascii="Arial" w:eastAsia="DengXian" w:hAnsi="Arial" w:cs="Arial"/>
                <w:bCs/>
                <w:i/>
                <w:sz w:val="18"/>
                <w:szCs w:val="18"/>
                <w:lang w:eastAsia="zh-CN"/>
              </w:rPr>
              <w:t>TBD</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5CD1547" w14:textId="77777777" w:rsidR="00031012" w:rsidRPr="00EE4326" w:rsidRDefault="00031012" w:rsidP="00031012">
            <w:pPr>
              <w:pStyle w:val="BodyText"/>
              <w:spacing w:after="120"/>
              <w:jc w:val="center"/>
              <w:rPr>
                <w:rFonts w:ascii="Arial" w:eastAsia="DengXian" w:hAnsi="Arial" w:cs="Arial"/>
                <w:bCs/>
                <w:i/>
                <w:sz w:val="18"/>
                <w:szCs w:val="18"/>
                <w:lang w:eastAsia="zh-CN"/>
              </w:rPr>
            </w:pPr>
            <w:r w:rsidRPr="00EE4326">
              <w:rPr>
                <w:rFonts w:ascii="Arial" w:eastAsia="DengXian" w:hAnsi="Arial" w:cs="Arial"/>
                <w:bCs/>
                <w:i/>
                <w:sz w:val="18"/>
                <w:szCs w:val="18"/>
                <w:lang w:eastAsia="zh-CN"/>
              </w:rPr>
              <w:t>TBD</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7B601B6"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lang w:eastAsia="zh-CN"/>
              </w:rPr>
              <w:t>[</w:t>
            </w:r>
            <w:r w:rsidRPr="00EE4326">
              <w:rPr>
                <w:rFonts w:ascii="Arial" w:eastAsia="DengXian" w:hAnsi="Arial" w:cs="Arial"/>
                <w:bCs/>
                <w:sz w:val="18"/>
                <w:szCs w:val="18"/>
              </w:rPr>
              <w:t>0.6dB]</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C6C7072"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[1.4dB]</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7228A46"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2.2dB</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31F767F"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2.7dB</w:t>
            </w:r>
          </w:p>
        </w:tc>
      </w:tr>
    </w:tbl>
    <w:p w14:paraId="4024420C" w14:textId="77777777" w:rsidR="00031012" w:rsidRDefault="00031012" w:rsidP="00031012">
      <w:pPr>
        <w:pStyle w:val="ListParagraph"/>
        <w:overflowPunct/>
        <w:autoSpaceDE/>
        <w:autoSpaceDN/>
        <w:adjustRightInd/>
        <w:ind w:left="360"/>
        <w:textAlignment w:val="auto"/>
      </w:pPr>
    </w:p>
    <w:p w14:paraId="66E53CE0" w14:textId="7C83245F" w:rsidR="00031012" w:rsidRDefault="00031012" w:rsidP="00031012">
      <w:pPr>
        <w:pStyle w:val="ListParagraph"/>
        <w:numPr>
          <w:ilvl w:val="0"/>
          <w:numId w:val="31"/>
        </w:numPr>
        <w:overflowPunct/>
        <w:autoSpaceDE/>
        <w:autoSpaceDN/>
        <w:adjustRightInd/>
        <w:textAlignment w:val="auto"/>
      </w:pPr>
      <w:r>
        <w:rPr>
          <w:lang w:eastAsia="zh-CN"/>
        </w:rPr>
        <w:t xml:space="preserve">For 2 Tx PC2: </w:t>
      </w:r>
      <w:r w:rsidRPr="00031012">
        <w:rPr>
          <w:lang w:eastAsia="zh-CN"/>
        </w:rPr>
        <w:t xml:space="preserve">Taking the average results from </w:t>
      </w:r>
      <w:r>
        <w:rPr>
          <w:lang w:eastAsia="zh-CN"/>
        </w:rPr>
        <w:t xml:space="preserve">RAN4 #101-bis-e </w:t>
      </w:r>
      <w:r w:rsidRPr="00031012">
        <w:rPr>
          <w:lang w:eastAsia="zh-CN"/>
        </w:rPr>
        <w:t>meeting (</w:t>
      </w:r>
      <w:r w:rsidR="00C42076">
        <w:rPr>
          <w:lang w:eastAsia="zh-CN"/>
        </w:rPr>
        <w:fldChar w:fldCharType="begin"/>
      </w:r>
      <w:r w:rsidR="00C42076">
        <w:rPr>
          <w:lang w:eastAsia="zh-CN"/>
        </w:rPr>
        <w:instrText xml:space="preserve"> REF _Ref95733886 \h </w:instrText>
      </w:r>
      <w:r w:rsidR="00C42076">
        <w:rPr>
          <w:lang w:eastAsia="zh-CN"/>
        </w:rPr>
      </w:r>
      <w:r w:rsidR="00C42076">
        <w:rPr>
          <w:lang w:eastAsia="zh-CN"/>
        </w:rPr>
        <w:fldChar w:fldCharType="separate"/>
      </w:r>
      <w:r w:rsidR="00C42076">
        <w:t xml:space="preserve">Table </w:t>
      </w:r>
      <w:r w:rsidR="00C42076">
        <w:rPr>
          <w:noProof/>
        </w:rPr>
        <w:t>2</w:t>
      </w:r>
      <w:r w:rsidR="00C42076">
        <w:rPr>
          <w:lang w:eastAsia="zh-CN"/>
        </w:rPr>
        <w:fldChar w:fldCharType="end"/>
      </w:r>
      <w:r w:rsidRPr="00031012">
        <w:rPr>
          <w:lang w:eastAsia="zh-CN"/>
        </w:rPr>
        <w:t xml:space="preserve"> below) as reference, and wait for some more inputs in next meeting, if any, to conclude</w:t>
      </w:r>
      <w:r>
        <w:rPr>
          <w:lang w:eastAsia="zh-CN"/>
        </w:rPr>
        <w:t>.</w:t>
      </w:r>
    </w:p>
    <w:p w14:paraId="5B9090CF" w14:textId="2B386402" w:rsidR="00C42076" w:rsidRDefault="00C42076" w:rsidP="00C42076">
      <w:pPr>
        <w:pStyle w:val="Caption"/>
        <w:ind w:left="360"/>
        <w:jc w:val="center"/>
      </w:pPr>
      <w:bookmarkStart w:id="4" w:name="_Ref95733886"/>
      <w:r>
        <w:t xml:space="preserve">Table </w:t>
      </w:r>
      <w:r w:rsidR="00EA5C84">
        <w:fldChar w:fldCharType="begin"/>
      </w:r>
      <w:r w:rsidR="00EA5C84">
        <w:instrText xml:space="preserve"> SEQ Table \* ARABIC </w:instrText>
      </w:r>
      <w:r w:rsidR="00EA5C84">
        <w:fldChar w:fldCharType="separate"/>
      </w:r>
      <w:r>
        <w:rPr>
          <w:noProof/>
        </w:rPr>
        <w:t>2</w:t>
      </w:r>
      <w:r w:rsidR="00EA5C84">
        <w:rPr>
          <w:noProof/>
        </w:rPr>
        <w:fldChar w:fldCharType="end"/>
      </w:r>
      <w:bookmarkEnd w:id="4"/>
      <w:r>
        <w:t xml:space="preserve">: </w:t>
      </w:r>
      <w:r>
        <w:rPr>
          <w:b w:val="0"/>
          <w:bCs/>
        </w:rPr>
        <w:t>2</w:t>
      </w:r>
      <w:r w:rsidRPr="00031012">
        <w:rPr>
          <w:b w:val="0"/>
          <w:bCs/>
        </w:rPr>
        <w:t>Tx PC2 WF baseline</w:t>
      </w:r>
    </w:p>
    <w:tbl>
      <w:tblPr>
        <w:tblW w:w="8108" w:type="dxa"/>
        <w:jc w:val="center"/>
        <w:tblCellMar>
          <w:left w:w="0" w:type="dxa"/>
          <w:right w:w="0" w:type="dxa"/>
        </w:tblCellMar>
        <w:tblLook w:val="04A0" w:firstRow="1" w:lastRow="0" w:firstColumn="1" w:lastColumn="0" w:noHBand="0" w:noVBand="1"/>
      </w:tblPr>
      <w:tblGrid>
        <w:gridCol w:w="1058"/>
        <w:gridCol w:w="725"/>
        <w:gridCol w:w="725"/>
        <w:gridCol w:w="725"/>
        <w:gridCol w:w="725"/>
        <w:gridCol w:w="725"/>
        <w:gridCol w:w="725"/>
        <w:gridCol w:w="675"/>
        <w:gridCol w:w="675"/>
        <w:gridCol w:w="675"/>
        <w:gridCol w:w="675"/>
      </w:tblGrid>
      <w:tr w:rsidR="00031012" w:rsidRPr="00EE4326" w14:paraId="362522FD" w14:textId="77777777" w:rsidTr="00031012">
        <w:trPr>
          <w:trHeight w:val="330"/>
          <w:jc w:val="center"/>
        </w:trPr>
        <w:tc>
          <w:tcPr>
            <w:tcW w:w="1058"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B40F733"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Operating</w:t>
            </w:r>
          </w:p>
          <w:p w14:paraId="56581EB1"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Band</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D9E4ADD"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5</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CAABC9B"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10</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D124241"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15</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0847715"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20</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4D90E56"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25</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607CB70"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30</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4146B7F"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35</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E6C9884"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40</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723CE54"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45</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3AF4634"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50</w:t>
            </w:r>
          </w:p>
        </w:tc>
      </w:tr>
      <w:tr w:rsidR="00031012" w:rsidRPr="00EE4326" w14:paraId="45876919" w14:textId="77777777" w:rsidTr="00031012">
        <w:trPr>
          <w:trHeight w:val="330"/>
          <w:jc w:val="center"/>
        </w:trPr>
        <w:tc>
          <w:tcPr>
            <w:tcW w:w="1058" w:type="dxa"/>
            <w:vMerge/>
            <w:tcBorders>
              <w:top w:val="single" w:sz="8" w:space="0" w:color="000000"/>
              <w:left w:val="single" w:sz="8" w:space="0" w:color="000000"/>
              <w:bottom w:val="single" w:sz="8" w:space="0" w:color="000000"/>
              <w:right w:val="single" w:sz="8" w:space="0" w:color="000000"/>
            </w:tcBorders>
            <w:vAlign w:val="center"/>
          </w:tcPr>
          <w:p w14:paraId="49BC258B" w14:textId="77777777" w:rsidR="00031012" w:rsidRPr="00EE4326" w:rsidRDefault="00031012" w:rsidP="00031012">
            <w:pPr>
              <w:spacing w:after="120"/>
              <w:jc w:val="center"/>
              <w:rPr>
                <w:rFonts w:ascii="Arial" w:eastAsia="DengXian" w:hAnsi="Arial" w:cs="Arial"/>
                <w:bCs/>
                <w:sz w:val="18"/>
                <w:szCs w:val="18"/>
              </w:rPr>
            </w:pP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1F912F9"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B59AD40"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A586571"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C3856D3"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867AE07"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C8C0010"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1EB1E29"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3F0D527"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92DECDE"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1E4E73B"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MHz</w:t>
            </w:r>
          </w:p>
        </w:tc>
      </w:tr>
      <w:tr w:rsidR="00031012" w:rsidRPr="00EE4326" w14:paraId="2744DB26" w14:textId="77777777" w:rsidTr="00031012">
        <w:trPr>
          <w:trHeight w:val="345"/>
          <w:jc w:val="center"/>
        </w:trPr>
        <w:tc>
          <w:tcPr>
            <w:tcW w:w="1058"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6D7B36E"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n3</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C0B8184"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3.5 dB</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07476D9"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3.5 dB</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F005120"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3.5 dB</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A3520DB"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3.5 dB</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33A1813"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3.5 dB</w:t>
            </w:r>
          </w:p>
        </w:tc>
        <w:tc>
          <w:tcPr>
            <w:tcW w:w="7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6BA5250"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3.5 dB</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4F4B6DB"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4.2dB</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B17C9B2"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5dB</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AA19F35"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5.1dB</w:t>
            </w:r>
          </w:p>
        </w:tc>
        <w:tc>
          <w:tcPr>
            <w:tcW w:w="67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565A3AD" w14:textId="77777777" w:rsidR="00031012" w:rsidRPr="00EE4326" w:rsidRDefault="00031012" w:rsidP="00031012">
            <w:pPr>
              <w:pStyle w:val="BodyText"/>
              <w:spacing w:after="120"/>
              <w:jc w:val="center"/>
              <w:rPr>
                <w:rFonts w:ascii="Arial" w:eastAsia="DengXian" w:hAnsi="Arial" w:cs="Arial"/>
                <w:bCs/>
                <w:sz w:val="18"/>
                <w:szCs w:val="18"/>
              </w:rPr>
            </w:pPr>
            <w:r w:rsidRPr="00EE4326">
              <w:rPr>
                <w:rFonts w:ascii="Arial" w:eastAsia="DengXian" w:hAnsi="Arial" w:cs="Arial"/>
                <w:bCs/>
                <w:sz w:val="18"/>
                <w:szCs w:val="18"/>
              </w:rPr>
              <w:t>6dB</w:t>
            </w:r>
          </w:p>
        </w:tc>
      </w:tr>
    </w:tbl>
    <w:p w14:paraId="139D0E79" w14:textId="77777777" w:rsidR="00031012" w:rsidRDefault="00031012" w:rsidP="00031012">
      <w:pPr>
        <w:pStyle w:val="ListParagraph"/>
        <w:overflowPunct/>
        <w:autoSpaceDE/>
        <w:autoSpaceDN/>
        <w:adjustRightInd/>
        <w:ind w:left="360"/>
        <w:textAlignment w:val="auto"/>
      </w:pPr>
    </w:p>
    <w:p w14:paraId="11FDB77C" w14:textId="07977F7A" w:rsidR="00E80D50" w:rsidRDefault="00A423AA" w:rsidP="00A423AA">
      <w:pPr>
        <w:overflowPunct/>
        <w:autoSpaceDE/>
        <w:autoSpaceDN/>
        <w:adjustRightInd/>
        <w:textAlignment w:val="auto"/>
      </w:pPr>
      <w:r>
        <w:t>We bring measurement data for 1Tx PC3, 1Tx PC2, 2Tx PC3+PC3 and update our previous MSD analysis [2] to align with WF duplexer isolation assumptions.</w:t>
      </w:r>
    </w:p>
    <w:p w14:paraId="088705D8" w14:textId="77777777" w:rsidR="001C0C8B" w:rsidRPr="007834AF" w:rsidRDefault="001C0C8B" w:rsidP="00651B3C">
      <w:pPr>
        <w:pStyle w:val="Heading2"/>
        <w:spacing w:after="240"/>
        <w:ind w:left="567"/>
      </w:pPr>
      <w:r>
        <w:t>Test Parameters and Assumptions</w:t>
      </w:r>
    </w:p>
    <w:p w14:paraId="21A38836" w14:textId="77777777" w:rsidR="00AB4923" w:rsidRDefault="001D4E10" w:rsidP="001C0C8B">
      <w:pPr>
        <w:spacing w:after="0"/>
        <w:jc w:val="both"/>
        <w:rPr>
          <w:lang w:val="en-GB" w:eastAsia="zh-CN"/>
        </w:rPr>
      </w:pPr>
      <w:r>
        <w:rPr>
          <w:lang w:val="en-GB" w:eastAsia="zh-CN"/>
        </w:rPr>
        <w:t xml:space="preserve">The measurements are performed </w:t>
      </w:r>
      <w:r w:rsidR="00AB4923">
        <w:rPr>
          <w:lang w:val="en-GB" w:eastAsia="zh-CN"/>
        </w:rPr>
        <w:t xml:space="preserve">using a band n3 PA calibrated with the </w:t>
      </w:r>
      <w:r w:rsidR="00AB4923" w:rsidRPr="00AB4923">
        <w:rPr>
          <w:lang w:val="en-GB" w:eastAsia="zh-CN"/>
        </w:rPr>
        <w:t>20 MHz</w:t>
      </w:r>
      <w:r w:rsidR="00AB4923">
        <w:rPr>
          <w:lang w:val="en-GB" w:eastAsia="zh-CN"/>
        </w:rPr>
        <w:t xml:space="preserve"> channel bandwidth (CBW)</w:t>
      </w:r>
      <w:r w:rsidR="00AB4923" w:rsidRPr="00AB4923">
        <w:rPr>
          <w:lang w:val="en-GB" w:eastAsia="zh-CN"/>
        </w:rPr>
        <w:t>, 15 kHz</w:t>
      </w:r>
      <w:r w:rsidR="00AB4923">
        <w:rPr>
          <w:lang w:val="en-GB" w:eastAsia="zh-CN"/>
        </w:rPr>
        <w:t xml:space="preserve"> sub-carrier spacing (SCS)</w:t>
      </w:r>
      <w:r w:rsidR="00AB4923" w:rsidRPr="00AB4923">
        <w:rPr>
          <w:lang w:val="en-GB" w:eastAsia="zh-CN"/>
        </w:rPr>
        <w:t>, QPSK, DFT-S-OFDM, 100 RB at lower channel edge</w:t>
      </w:r>
      <w:r w:rsidR="00AB4923">
        <w:rPr>
          <w:lang w:val="en-GB" w:eastAsia="zh-CN"/>
        </w:rPr>
        <w:t xml:space="preserve"> to meet:</w:t>
      </w:r>
    </w:p>
    <w:p w14:paraId="4E5137E5" w14:textId="7AFE2639" w:rsidR="00AB4923" w:rsidRPr="00AB4923" w:rsidRDefault="00AB4923" w:rsidP="00AB4923">
      <w:pPr>
        <w:pStyle w:val="ListParagraph"/>
        <w:numPr>
          <w:ilvl w:val="0"/>
          <w:numId w:val="36"/>
        </w:numPr>
        <w:spacing w:after="0"/>
        <w:jc w:val="both"/>
        <w:rPr>
          <w:rFonts w:cs="Arial"/>
          <w:lang w:eastAsia="ja-JP"/>
        </w:rPr>
      </w:pPr>
      <w:r>
        <w:rPr>
          <w:lang w:val="en-GB" w:eastAsia="zh-CN"/>
        </w:rPr>
        <w:t>-30dBc ACLR at 1dB MPR referenced to PC3 0dB MPR level</w:t>
      </w:r>
      <w:r w:rsidR="00E9369F">
        <w:rPr>
          <w:lang w:val="en-GB" w:eastAsia="zh-CN"/>
        </w:rPr>
        <w:t xml:space="preserve"> for 1Tx PC3 and 2Tx PC3+PC3 measurements,</w:t>
      </w:r>
    </w:p>
    <w:p w14:paraId="038761DA" w14:textId="3B7C97AF" w:rsidR="00AB4923" w:rsidRPr="00AB4923" w:rsidRDefault="00AB4923" w:rsidP="00AB4923">
      <w:pPr>
        <w:pStyle w:val="ListParagraph"/>
        <w:numPr>
          <w:ilvl w:val="0"/>
          <w:numId w:val="36"/>
        </w:numPr>
        <w:spacing w:after="0"/>
        <w:jc w:val="both"/>
        <w:rPr>
          <w:rFonts w:cs="Arial"/>
          <w:lang w:eastAsia="ja-JP"/>
        </w:rPr>
      </w:pPr>
      <w:r>
        <w:rPr>
          <w:lang w:val="en-GB" w:eastAsia="zh-CN"/>
        </w:rPr>
        <w:t>-31dBc ACLR at 1dB MPR referenced to PC2 0dB MPR level</w:t>
      </w:r>
      <w:r w:rsidR="00E9369F">
        <w:rPr>
          <w:lang w:val="en-GB" w:eastAsia="zh-CN"/>
        </w:rPr>
        <w:t xml:space="preserve"> for 1Tx PC2 measurements.</w:t>
      </w:r>
    </w:p>
    <w:p w14:paraId="49E0AC05" w14:textId="08827B9F" w:rsidR="001C0C8B" w:rsidRPr="00AB4923" w:rsidRDefault="00AB4923" w:rsidP="00AB4923">
      <w:pPr>
        <w:spacing w:after="0"/>
        <w:jc w:val="both"/>
        <w:rPr>
          <w:rFonts w:cs="Arial"/>
          <w:lang w:eastAsia="ja-JP"/>
        </w:rPr>
      </w:pPr>
      <w:r>
        <w:rPr>
          <w:lang w:val="en-GB" w:eastAsia="zh-CN"/>
        </w:rPr>
        <w:t xml:space="preserve">and </w:t>
      </w:r>
      <w:r w:rsidR="001C0C8B" w:rsidRPr="00AB4923">
        <w:rPr>
          <w:rFonts w:cs="Arial"/>
          <w:lang w:eastAsia="ja-JP"/>
        </w:rPr>
        <w:t>the following waveform parameters:</w:t>
      </w:r>
    </w:p>
    <w:p w14:paraId="60281AFB" w14:textId="77777777" w:rsidR="001C0C8B" w:rsidRDefault="001C0C8B" w:rsidP="001C0C8B">
      <w:pPr>
        <w:pStyle w:val="ListParagraph"/>
        <w:numPr>
          <w:ilvl w:val="0"/>
          <w:numId w:val="16"/>
        </w:numPr>
        <w:spacing w:after="0"/>
        <w:jc w:val="both"/>
        <w:rPr>
          <w:rFonts w:cs="Arial"/>
          <w:lang w:eastAsia="ja-JP"/>
        </w:rPr>
      </w:pPr>
      <w:r>
        <w:rPr>
          <w:rFonts w:cs="Arial"/>
          <w:lang w:eastAsia="ja-JP"/>
        </w:rPr>
        <w:t>Waveform parameters:</w:t>
      </w:r>
    </w:p>
    <w:p w14:paraId="254D0221" w14:textId="21A76382" w:rsidR="00E9369F" w:rsidRPr="00E9369F" w:rsidRDefault="001C0C8B" w:rsidP="00663146">
      <w:pPr>
        <w:pStyle w:val="ListParagraph"/>
        <w:numPr>
          <w:ilvl w:val="0"/>
          <w:numId w:val="16"/>
        </w:numPr>
        <w:spacing w:after="0"/>
        <w:jc w:val="center"/>
        <w:rPr>
          <w:b/>
        </w:rPr>
      </w:pPr>
      <w:r w:rsidRPr="00E9369F">
        <w:rPr>
          <w:rFonts w:cs="Arial"/>
          <w:lang w:eastAsia="ja-JP"/>
        </w:rPr>
        <w:t xml:space="preserve">DFT-s-OFDM </w:t>
      </w:r>
      <w:r w:rsidR="00E9369F" w:rsidRPr="00E9369F">
        <w:rPr>
          <w:rFonts w:cs="Arial"/>
          <w:lang w:eastAsia="ja-JP"/>
        </w:rPr>
        <w:t xml:space="preserve">QPSK SCS 15kHz waveforms with UL RB configurations of </w:t>
      </w:r>
      <w:bookmarkStart w:id="5" w:name="_Ref79153008"/>
      <w:r w:rsidR="00E9369F">
        <w:rPr>
          <w:rFonts w:cs="Arial"/>
          <w:lang w:eastAsia="ja-JP"/>
        </w:rPr>
        <w:fldChar w:fldCharType="begin"/>
      </w:r>
      <w:r w:rsidR="00E9369F">
        <w:rPr>
          <w:rFonts w:cs="Arial"/>
          <w:lang w:eastAsia="ja-JP"/>
        </w:rPr>
        <w:instrText xml:space="preserve"> REF _Ref95738152 \h </w:instrText>
      </w:r>
      <w:r w:rsidR="00E9369F">
        <w:rPr>
          <w:rFonts w:cs="Arial"/>
          <w:lang w:eastAsia="ja-JP"/>
        </w:rPr>
      </w:r>
      <w:r w:rsidR="00E9369F">
        <w:rPr>
          <w:rFonts w:cs="Arial"/>
          <w:lang w:eastAsia="ja-JP"/>
        </w:rPr>
        <w:fldChar w:fldCharType="separate"/>
      </w:r>
      <w:r w:rsidR="00E9369F">
        <w:t xml:space="preserve">Table </w:t>
      </w:r>
      <w:r w:rsidR="00E9369F">
        <w:rPr>
          <w:noProof/>
        </w:rPr>
        <w:t>3</w:t>
      </w:r>
      <w:r w:rsidR="00E9369F">
        <w:rPr>
          <w:rFonts w:cs="Arial"/>
          <w:lang w:eastAsia="ja-JP"/>
        </w:rPr>
        <w:fldChar w:fldCharType="end"/>
      </w:r>
      <w:r w:rsidR="00E9369F">
        <w:rPr>
          <w:rFonts w:cs="Arial"/>
          <w:lang w:eastAsia="ja-JP"/>
        </w:rPr>
        <w:t xml:space="preserve"> for all band n3 CBW.</w:t>
      </w:r>
    </w:p>
    <w:p w14:paraId="35123A92" w14:textId="77777777" w:rsidR="00E9369F" w:rsidRDefault="00E9369F" w:rsidP="00E9369F">
      <w:pPr>
        <w:pStyle w:val="ListParagraph"/>
        <w:spacing w:after="0"/>
      </w:pPr>
    </w:p>
    <w:p w14:paraId="615EE2B2" w14:textId="16577AE4" w:rsidR="00E9369F" w:rsidRPr="00E9369F" w:rsidRDefault="00E9369F" w:rsidP="00E9369F">
      <w:pPr>
        <w:pStyle w:val="ListParagraph"/>
        <w:spacing w:after="0"/>
        <w:rPr>
          <w:b/>
        </w:rPr>
      </w:pPr>
      <w:bookmarkStart w:id="6" w:name="_Ref95738152"/>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5"/>
      <w:bookmarkEnd w:id="6"/>
      <w:r>
        <w:t xml:space="preserve">: </w:t>
      </w:r>
      <w:r w:rsidRPr="00E9369F">
        <w:rPr>
          <w:b/>
        </w:rPr>
        <w:t>n3 PC2 REFSENS Uplink Configuration</w:t>
      </w:r>
    </w:p>
    <w:tbl>
      <w:tblPr>
        <w:tblW w:w="11031" w:type="dxa"/>
        <w:jc w:val="center"/>
        <w:tblCellMar>
          <w:left w:w="0" w:type="dxa"/>
          <w:right w:w="0" w:type="dxa"/>
        </w:tblCellMar>
        <w:tblLook w:val="04A0" w:firstRow="1" w:lastRow="0" w:firstColumn="1" w:lastColumn="0" w:noHBand="0" w:noVBand="1"/>
      </w:tblPr>
      <w:tblGrid>
        <w:gridCol w:w="1663"/>
        <w:gridCol w:w="656"/>
        <w:gridCol w:w="737"/>
        <w:gridCol w:w="737"/>
        <w:gridCol w:w="737"/>
        <w:gridCol w:w="737"/>
        <w:gridCol w:w="737"/>
        <w:gridCol w:w="737"/>
        <w:gridCol w:w="737"/>
        <w:gridCol w:w="737"/>
        <w:gridCol w:w="847"/>
        <w:gridCol w:w="851"/>
        <w:gridCol w:w="1118"/>
      </w:tblGrid>
      <w:tr w:rsidR="00E9369F" w14:paraId="1A22F87B" w14:textId="77777777" w:rsidTr="00663146">
        <w:trPr>
          <w:trHeight w:val="69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2BBBC8" w14:textId="77777777" w:rsidR="00E9369F" w:rsidRDefault="00E9369F" w:rsidP="00663146">
            <w:pPr>
              <w:pStyle w:val="TAH"/>
              <w:rPr>
                <w:lang w:val="fi-FI"/>
              </w:rPr>
            </w:pPr>
            <w:r>
              <w:t>CA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CF9775" w14:textId="77777777" w:rsidR="00E9369F" w:rsidRDefault="00E9369F" w:rsidP="00663146">
            <w:pPr>
              <w:pStyle w:val="TAH"/>
            </w:pPr>
            <w:r>
              <w:t>SCS</w:t>
            </w:r>
          </w:p>
          <w:p w14:paraId="4EF25F5C" w14:textId="77777777" w:rsidR="00E9369F" w:rsidRDefault="00E9369F" w:rsidP="00663146">
            <w:pPr>
              <w:pStyle w:val="TAH"/>
            </w:pPr>
            <w:r>
              <w:t>(kHz)</w:t>
            </w:r>
          </w:p>
        </w:tc>
        <w:tc>
          <w:tcPr>
            <w:tcW w:w="737" w:type="dxa"/>
            <w:tcBorders>
              <w:top w:val="single" w:sz="8" w:space="0" w:color="auto"/>
              <w:left w:val="nil"/>
              <w:bottom w:val="single" w:sz="8" w:space="0" w:color="auto"/>
              <w:right w:val="single" w:sz="4" w:space="0" w:color="auto"/>
            </w:tcBorders>
            <w:vAlign w:val="center"/>
          </w:tcPr>
          <w:p w14:paraId="43413000" w14:textId="77777777" w:rsidR="00E9369F" w:rsidRDefault="00E9369F" w:rsidP="00663146">
            <w:pPr>
              <w:pStyle w:val="TAH"/>
            </w:pPr>
            <w:r>
              <w:t xml:space="preserve">5 </w:t>
            </w:r>
          </w:p>
          <w:p w14:paraId="36DB5933" w14:textId="77777777" w:rsidR="00E9369F" w:rsidRDefault="00E9369F" w:rsidP="00663146">
            <w:pPr>
              <w:pStyle w:val="TAH"/>
            </w:pPr>
            <w:r>
              <w:t>MHz</w:t>
            </w:r>
          </w:p>
          <w:p w14:paraId="17F9D445" w14:textId="77777777" w:rsidR="00E9369F" w:rsidRDefault="00E9369F" w:rsidP="00663146">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66510D44" w14:textId="77777777" w:rsidR="00E9369F" w:rsidRDefault="00E9369F" w:rsidP="00663146">
            <w:pPr>
              <w:pStyle w:val="TAH"/>
            </w:pPr>
            <w:r>
              <w:t xml:space="preserve">10 </w:t>
            </w:r>
          </w:p>
          <w:p w14:paraId="4E76DE5E" w14:textId="77777777" w:rsidR="00E9369F" w:rsidRDefault="00E9369F" w:rsidP="00663146">
            <w:pPr>
              <w:pStyle w:val="TAH"/>
            </w:pPr>
            <w:r>
              <w:t>MHz</w:t>
            </w:r>
          </w:p>
          <w:p w14:paraId="413D8EDF" w14:textId="77777777" w:rsidR="00E9369F" w:rsidRDefault="00E9369F" w:rsidP="00663146">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719EC8DE" w14:textId="77777777" w:rsidR="00E9369F" w:rsidRDefault="00E9369F" w:rsidP="00663146">
            <w:pPr>
              <w:pStyle w:val="TAH"/>
            </w:pPr>
            <w:r>
              <w:t xml:space="preserve">15 </w:t>
            </w:r>
          </w:p>
          <w:p w14:paraId="738CCDE7" w14:textId="77777777" w:rsidR="00E9369F" w:rsidRDefault="00E9369F" w:rsidP="00663146">
            <w:pPr>
              <w:pStyle w:val="TAH"/>
            </w:pPr>
            <w:r>
              <w:t>MHz</w:t>
            </w:r>
          </w:p>
          <w:p w14:paraId="7BC40E6D" w14:textId="77777777" w:rsidR="00E9369F" w:rsidRDefault="00E9369F" w:rsidP="00663146">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2B6A6103" w14:textId="77777777" w:rsidR="00E9369F" w:rsidRDefault="00E9369F" w:rsidP="00663146">
            <w:pPr>
              <w:pStyle w:val="TAH"/>
            </w:pPr>
            <w:r>
              <w:t xml:space="preserve">20 </w:t>
            </w:r>
          </w:p>
          <w:p w14:paraId="2B187BD8" w14:textId="77777777" w:rsidR="00E9369F" w:rsidRDefault="00E9369F" w:rsidP="00663146">
            <w:pPr>
              <w:pStyle w:val="TAH"/>
            </w:pPr>
            <w:r>
              <w:t>MHz</w:t>
            </w:r>
          </w:p>
          <w:p w14:paraId="6553D972" w14:textId="77777777" w:rsidR="00E9369F" w:rsidRDefault="00E9369F" w:rsidP="00663146">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5CC9CB4B" w14:textId="77777777" w:rsidR="00E9369F" w:rsidRDefault="00E9369F" w:rsidP="00663146">
            <w:pPr>
              <w:pStyle w:val="TAH"/>
            </w:pPr>
            <w:r>
              <w:t xml:space="preserve">25 </w:t>
            </w:r>
          </w:p>
          <w:p w14:paraId="4488F721" w14:textId="77777777" w:rsidR="00E9369F" w:rsidRDefault="00E9369F" w:rsidP="00663146">
            <w:pPr>
              <w:pStyle w:val="TAH"/>
            </w:pPr>
            <w:r>
              <w:t>MHz</w:t>
            </w:r>
          </w:p>
          <w:p w14:paraId="557D82A1" w14:textId="77777777" w:rsidR="00E9369F" w:rsidRDefault="00E9369F" w:rsidP="00663146">
            <w:pPr>
              <w:pStyle w:val="TAH"/>
            </w:pPr>
            <w:r>
              <w:t>(dBm)</w:t>
            </w:r>
          </w:p>
        </w:tc>
        <w:tc>
          <w:tcPr>
            <w:tcW w:w="737" w:type="dxa"/>
            <w:tcBorders>
              <w:top w:val="single" w:sz="8" w:space="0" w:color="auto"/>
              <w:left w:val="single" w:sz="4" w:space="0" w:color="auto"/>
              <w:bottom w:val="single" w:sz="8" w:space="0" w:color="auto"/>
              <w:right w:val="single" w:sz="4" w:space="0" w:color="auto"/>
            </w:tcBorders>
            <w:vAlign w:val="center"/>
          </w:tcPr>
          <w:p w14:paraId="4B094BEE" w14:textId="77777777" w:rsidR="00E9369F" w:rsidRDefault="00E9369F" w:rsidP="00663146">
            <w:pPr>
              <w:pStyle w:val="TAH"/>
            </w:pPr>
            <w:r>
              <w:t>30</w:t>
            </w:r>
          </w:p>
          <w:p w14:paraId="3EB2C373" w14:textId="77777777" w:rsidR="00E9369F" w:rsidRDefault="00E9369F" w:rsidP="00663146">
            <w:pPr>
              <w:pStyle w:val="TAH"/>
            </w:pPr>
            <w:r>
              <w:t>MHz</w:t>
            </w:r>
          </w:p>
          <w:p w14:paraId="6B00F262" w14:textId="77777777" w:rsidR="00E9369F" w:rsidRDefault="00E9369F" w:rsidP="00663146">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1E5F911D" w14:textId="77777777" w:rsidR="00E9369F" w:rsidRDefault="00E9369F" w:rsidP="00663146">
            <w:pPr>
              <w:pStyle w:val="TAH"/>
            </w:pPr>
            <w:r>
              <w:t>35 MHz</w:t>
            </w:r>
          </w:p>
          <w:p w14:paraId="534ED495" w14:textId="77777777" w:rsidR="00E9369F" w:rsidRDefault="00E9369F" w:rsidP="00663146">
            <w:pPr>
              <w:pStyle w:val="TAH"/>
            </w:pPr>
            <w:r>
              <w:t>(dBm)</w:t>
            </w:r>
          </w:p>
        </w:tc>
        <w:tc>
          <w:tcPr>
            <w:tcW w:w="73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123E4A2C" w14:textId="77777777" w:rsidR="00E9369F" w:rsidRDefault="00E9369F" w:rsidP="00663146">
            <w:pPr>
              <w:pStyle w:val="TAH"/>
            </w:pPr>
            <w:r>
              <w:t>40 MHz</w:t>
            </w:r>
          </w:p>
          <w:p w14:paraId="7AB03EFD" w14:textId="77777777" w:rsidR="00E9369F" w:rsidRDefault="00E9369F" w:rsidP="00663146">
            <w:pPr>
              <w:pStyle w:val="TAH"/>
            </w:pPr>
            <w:r>
              <w:t>(dBm)</w:t>
            </w:r>
          </w:p>
        </w:tc>
        <w:tc>
          <w:tcPr>
            <w:tcW w:w="847"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14:paraId="566D7B47" w14:textId="77777777" w:rsidR="00E9369F" w:rsidRDefault="00E9369F" w:rsidP="00663146">
            <w:pPr>
              <w:pStyle w:val="TAH"/>
            </w:pPr>
            <w:r>
              <w:t xml:space="preserve">45 </w:t>
            </w:r>
          </w:p>
          <w:p w14:paraId="411F26F0" w14:textId="77777777" w:rsidR="00E9369F" w:rsidRDefault="00E9369F" w:rsidP="00663146">
            <w:pPr>
              <w:pStyle w:val="TAH"/>
            </w:pPr>
            <w:r>
              <w:t>MHz</w:t>
            </w:r>
          </w:p>
          <w:p w14:paraId="63259E5A" w14:textId="77777777" w:rsidR="00E9369F" w:rsidRDefault="00E9369F" w:rsidP="00663146">
            <w:pPr>
              <w:pStyle w:val="TAH"/>
            </w:pPr>
            <w:r>
              <w:t>(dBm)</w:t>
            </w:r>
          </w:p>
        </w:tc>
        <w:tc>
          <w:tcPr>
            <w:tcW w:w="851" w:type="dxa"/>
            <w:tcBorders>
              <w:top w:val="single" w:sz="8" w:space="0" w:color="auto"/>
              <w:left w:val="single" w:sz="4" w:space="0" w:color="auto"/>
              <w:bottom w:val="single" w:sz="8" w:space="0" w:color="auto"/>
              <w:right w:val="single" w:sz="4" w:space="0" w:color="auto"/>
            </w:tcBorders>
            <w:vAlign w:val="center"/>
          </w:tcPr>
          <w:p w14:paraId="3538C261" w14:textId="77777777" w:rsidR="00E9369F" w:rsidRDefault="00E9369F" w:rsidP="00663146">
            <w:pPr>
              <w:pStyle w:val="TAH"/>
            </w:pPr>
            <w:r>
              <w:t>50</w:t>
            </w:r>
          </w:p>
          <w:p w14:paraId="5D85DB5A" w14:textId="77777777" w:rsidR="00E9369F" w:rsidRDefault="00E9369F" w:rsidP="00663146">
            <w:pPr>
              <w:pStyle w:val="TAH"/>
            </w:pPr>
            <w:r>
              <w:t>MHz</w:t>
            </w:r>
          </w:p>
          <w:p w14:paraId="733CFCE9" w14:textId="77777777" w:rsidR="00E9369F" w:rsidRDefault="00E9369F" w:rsidP="00663146">
            <w:pPr>
              <w:pStyle w:val="TAH"/>
            </w:pPr>
            <w:r>
              <w:t>(dBm)</w:t>
            </w:r>
          </w:p>
        </w:tc>
        <w:tc>
          <w:tcPr>
            <w:tcW w:w="111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5BF6218" w14:textId="77777777" w:rsidR="00E9369F" w:rsidRDefault="00E9369F" w:rsidP="00663146">
            <w:pPr>
              <w:pStyle w:val="TAH"/>
            </w:pPr>
            <w:r>
              <w:t>Duplex mode</w:t>
            </w:r>
          </w:p>
        </w:tc>
      </w:tr>
      <w:tr w:rsidR="00E9369F" w14:paraId="57C0AD1C" w14:textId="77777777" w:rsidTr="00663146">
        <w:trPr>
          <w:trHeight w:val="20"/>
          <w:jc w:val="center"/>
        </w:trPr>
        <w:tc>
          <w:tcPr>
            <w:tcW w:w="0" w:type="auto"/>
            <w:tcBorders>
              <w:top w:val="single" w:sz="8" w:space="0" w:color="auto"/>
              <w:left w:val="single" w:sz="8" w:space="0" w:color="auto"/>
              <w:bottom w:val="single" w:sz="6" w:space="0" w:color="auto"/>
              <w:right w:val="single" w:sz="8" w:space="0" w:color="auto"/>
            </w:tcBorders>
            <w:tcMar>
              <w:top w:w="0" w:type="dxa"/>
              <w:left w:w="108" w:type="dxa"/>
              <w:bottom w:w="0" w:type="dxa"/>
              <w:right w:w="108" w:type="dxa"/>
            </w:tcMar>
            <w:vAlign w:val="center"/>
            <w:hideMark/>
          </w:tcPr>
          <w:p w14:paraId="4AA33E48" w14:textId="77777777" w:rsidR="00E9369F" w:rsidRDefault="00E9369F" w:rsidP="00663146">
            <w:pPr>
              <w:pStyle w:val="TAC"/>
            </w:pPr>
            <w:r>
              <w:t>n3</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3992173" w14:textId="77777777" w:rsidR="00E9369F" w:rsidRDefault="00E9369F" w:rsidP="00663146">
            <w:pPr>
              <w:pStyle w:val="TAC"/>
            </w:pPr>
            <w:r>
              <w:t>15</w:t>
            </w:r>
          </w:p>
        </w:tc>
        <w:tc>
          <w:tcPr>
            <w:tcW w:w="737" w:type="dxa"/>
            <w:tcBorders>
              <w:top w:val="single" w:sz="8" w:space="0" w:color="auto"/>
              <w:left w:val="nil"/>
              <w:bottom w:val="single" w:sz="4" w:space="0" w:color="auto"/>
              <w:right w:val="single" w:sz="4" w:space="0" w:color="auto"/>
            </w:tcBorders>
            <w:vAlign w:val="center"/>
          </w:tcPr>
          <w:p w14:paraId="54A53C0D" w14:textId="77777777" w:rsidR="00E9369F" w:rsidRDefault="00E9369F" w:rsidP="00663146">
            <w:pPr>
              <w:pStyle w:val="Default"/>
              <w:jc w:val="center"/>
              <w:rPr>
                <w:sz w:val="18"/>
                <w:szCs w:val="18"/>
              </w:rPr>
            </w:pPr>
            <w:r>
              <w:rPr>
                <w:sz w:val="18"/>
                <w:szCs w:val="18"/>
              </w:rPr>
              <w:t>25</w:t>
            </w:r>
          </w:p>
        </w:tc>
        <w:tc>
          <w:tcPr>
            <w:tcW w:w="737" w:type="dxa"/>
            <w:tcBorders>
              <w:top w:val="single" w:sz="8" w:space="0" w:color="auto"/>
              <w:left w:val="single" w:sz="4" w:space="0" w:color="auto"/>
              <w:bottom w:val="single" w:sz="4" w:space="0" w:color="auto"/>
              <w:right w:val="single" w:sz="4" w:space="0" w:color="auto"/>
            </w:tcBorders>
            <w:vAlign w:val="center"/>
          </w:tcPr>
          <w:p w14:paraId="61FDA18D" w14:textId="77777777" w:rsidR="00E9369F" w:rsidRDefault="00E9369F" w:rsidP="00663146">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5A2B8E77" w14:textId="77777777" w:rsidR="00E9369F" w:rsidRDefault="00E9369F" w:rsidP="00663146">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540548D1" w14:textId="77777777" w:rsidR="00E9369F" w:rsidRDefault="00E9369F" w:rsidP="00663146">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69C74EBE" w14:textId="77777777" w:rsidR="00E9369F" w:rsidRDefault="00E9369F" w:rsidP="00663146">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vAlign w:val="center"/>
          </w:tcPr>
          <w:p w14:paraId="1E24C08B" w14:textId="77777777" w:rsidR="00E9369F" w:rsidRDefault="00E9369F" w:rsidP="00663146">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B4F18" w14:textId="77777777" w:rsidR="00E9369F" w:rsidRDefault="00E9369F" w:rsidP="00663146">
            <w:pPr>
              <w:pStyle w:val="Default"/>
              <w:jc w:val="center"/>
              <w:rPr>
                <w:sz w:val="18"/>
                <w:szCs w:val="18"/>
              </w:rPr>
            </w:pPr>
            <w:r>
              <w:rPr>
                <w:sz w:val="18"/>
                <w:szCs w:val="18"/>
              </w:rPr>
              <w:t>50</w:t>
            </w:r>
            <w:r w:rsidRPr="00EE596C">
              <w:rPr>
                <w:sz w:val="18"/>
                <w:szCs w:val="18"/>
                <w:vertAlign w:val="superscript"/>
              </w:rPr>
              <w:t>1</w:t>
            </w:r>
          </w:p>
        </w:tc>
        <w:tc>
          <w:tcPr>
            <w:tcW w:w="73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1600D7" w14:textId="77777777" w:rsidR="00E9369F" w:rsidRDefault="00E9369F" w:rsidP="00663146">
            <w:pPr>
              <w:pStyle w:val="TAC"/>
              <w:rPr>
                <w:szCs w:val="18"/>
              </w:rPr>
            </w:pPr>
            <w:r>
              <w:rPr>
                <w:szCs w:val="18"/>
              </w:rPr>
              <w:t>50</w:t>
            </w:r>
            <w:r w:rsidRPr="00EE596C">
              <w:rPr>
                <w:szCs w:val="18"/>
                <w:vertAlign w:val="superscript"/>
              </w:rPr>
              <w:t>1</w:t>
            </w:r>
          </w:p>
        </w:tc>
        <w:tc>
          <w:tcPr>
            <w:tcW w:w="847" w:type="dxa"/>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2B2FFF" w14:textId="77777777" w:rsidR="00E9369F" w:rsidRDefault="00E9369F" w:rsidP="00663146">
            <w:pPr>
              <w:pStyle w:val="TAC"/>
              <w:rPr>
                <w:sz w:val="20"/>
              </w:rPr>
            </w:pPr>
            <w:r>
              <w:rPr>
                <w:szCs w:val="18"/>
              </w:rPr>
              <w:t>50</w:t>
            </w:r>
            <w:r w:rsidRPr="00EE596C">
              <w:rPr>
                <w:szCs w:val="18"/>
                <w:vertAlign w:val="superscript"/>
              </w:rPr>
              <w:t>1</w:t>
            </w:r>
          </w:p>
        </w:tc>
        <w:tc>
          <w:tcPr>
            <w:tcW w:w="851" w:type="dxa"/>
            <w:tcBorders>
              <w:top w:val="single" w:sz="8" w:space="0" w:color="auto"/>
              <w:left w:val="single" w:sz="4" w:space="0" w:color="auto"/>
              <w:bottom w:val="single" w:sz="4" w:space="0" w:color="auto"/>
              <w:right w:val="single" w:sz="4" w:space="0" w:color="auto"/>
            </w:tcBorders>
            <w:vAlign w:val="center"/>
          </w:tcPr>
          <w:p w14:paraId="6CDD05CD" w14:textId="77777777" w:rsidR="00E9369F" w:rsidRDefault="00E9369F" w:rsidP="00663146">
            <w:pPr>
              <w:pStyle w:val="TAC"/>
            </w:pPr>
            <w:r>
              <w:rPr>
                <w:szCs w:val="18"/>
              </w:rPr>
              <w:t>50</w:t>
            </w:r>
            <w:r w:rsidRPr="00EE596C">
              <w:rPr>
                <w:szCs w:val="18"/>
                <w:vertAlign w:val="superscript"/>
              </w:rPr>
              <w:t>1</w:t>
            </w:r>
          </w:p>
        </w:tc>
        <w:tc>
          <w:tcPr>
            <w:tcW w:w="1118" w:type="dxa"/>
            <w:tcBorders>
              <w:top w:val="single" w:sz="8" w:space="0" w:color="auto"/>
              <w:left w:val="single" w:sz="4" w:space="0" w:color="auto"/>
              <w:bottom w:val="single" w:sz="6" w:space="0" w:color="auto"/>
              <w:right w:val="single" w:sz="8" w:space="0" w:color="auto"/>
            </w:tcBorders>
            <w:tcMar>
              <w:top w:w="0" w:type="dxa"/>
              <w:left w:w="108" w:type="dxa"/>
              <w:bottom w:w="0" w:type="dxa"/>
              <w:right w:w="108" w:type="dxa"/>
            </w:tcMar>
            <w:vAlign w:val="center"/>
            <w:hideMark/>
          </w:tcPr>
          <w:p w14:paraId="76348434" w14:textId="77777777" w:rsidR="00E9369F" w:rsidRDefault="00E9369F" w:rsidP="00663146">
            <w:pPr>
              <w:pStyle w:val="TAC"/>
            </w:pPr>
            <w:r>
              <w:t>FDD</w:t>
            </w:r>
          </w:p>
        </w:tc>
      </w:tr>
      <w:tr w:rsidR="00E9369F" w14:paraId="4EEC11BB" w14:textId="77777777" w:rsidTr="00E9369F">
        <w:trPr>
          <w:trHeight w:val="381"/>
          <w:jc w:val="center"/>
        </w:trPr>
        <w:tc>
          <w:tcPr>
            <w:tcW w:w="11031" w:type="dxa"/>
            <w:gridSpan w:val="13"/>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670F3EE0" w14:textId="77777777" w:rsidR="00E9369F" w:rsidRPr="00EE596C" w:rsidRDefault="00E9369F" w:rsidP="00663146">
            <w:pPr>
              <w:pStyle w:val="TN"/>
              <w:spacing w:after="240"/>
            </w:pPr>
            <w:r>
              <w:t xml:space="preserve">NOTE 1: </w:t>
            </w:r>
            <w:r w:rsidRPr="00EE596C">
              <w:t>UL resource blocks shall be located as close as possible to the downlink operating band but confined within the transmission bandwidth configuration for the channel bandwidth (Table 5.3.2-1).</w:t>
            </w:r>
          </w:p>
        </w:tc>
      </w:tr>
    </w:tbl>
    <w:p w14:paraId="51712486" w14:textId="77777777" w:rsidR="00E9369F" w:rsidRPr="00E9369F" w:rsidRDefault="00E9369F" w:rsidP="00E9369F">
      <w:pPr>
        <w:pStyle w:val="ListParagraph"/>
        <w:numPr>
          <w:ilvl w:val="0"/>
          <w:numId w:val="16"/>
        </w:numPr>
        <w:rPr>
          <w:b/>
        </w:rPr>
      </w:pPr>
    </w:p>
    <w:p w14:paraId="7B6A5AE7" w14:textId="77777777" w:rsidR="00E9369F" w:rsidRPr="00E9369F" w:rsidRDefault="00E9369F" w:rsidP="00E9369F">
      <w:pPr>
        <w:spacing w:after="0"/>
        <w:ind w:left="1080"/>
        <w:jc w:val="both"/>
        <w:rPr>
          <w:rFonts w:cs="Arial"/>
          <w:lang w:eastAsia="ja-JP"/>
        </w:rPr>
      </w:pPr>
    </w:p>
    <w:p w14:paraId="4D89D447" w14:textId="77777777" w:rsidR="001D4E10" w:rsidRPr="0047368B" w:rsidRDefault="001D4E10" w:rsidP="001D4E10">
      <w:pPr>
        <w:pStyle w:val="ListParagraph"/>
        <w:numPr>
          <w:ilvl w:val="1"/>
          <w:numId w:val="16"/>
        </w:numPr>
        <w:spacing w:after="0"/>
        <w:jc w:val="both"/>
        <w:rPr>
          <w:rFonts w:cs="Arial"/>
          <w:lang w:eastAsia="ja-JP"/>
        </w:rPr>
      </w:pPr>
      <w:r w:rsidRPr="0047368B">
        <w:rPr>
          <w:rFonts w:cs="Arial"/>
          <w:lang w:eastAsia="ja-JP"/>
        </w:rPr>
        <w:t>Local Oscillator (LO) leakage: -</w:t>
      </w:r>
      <w:proofErr w:type="gramStart"/>
      <w:r w:rsidRPr="0047368B">
        <w:rPr>
          <w:rFonts w:cs="Arial"/>
          <w:lang w:eastAsia="ja-JP"/>
        </w:rPr>
        <w:t>28dBc;</w:t>
      </w:r>
      <w:proofErr w:type="gramEnd"/>
    </w:p>
    <w:p w14:paraId="3BA1926B" w14:textId="1C54AE02" w:rsidR="001D4E10" w:rsidRPr="0047368B" w:rsidRDefault="001D4E10" w:rsidP="001D4E10">
      <w:pPr>
        <w:pStyle w:val="ListParagraph"/>
        <w:numPr>
          <w:ilvl w:val="1"/>
          <w:numId w:val="16"/>
        </w:numPr>
        <w:spacing w:after="0"/>
        <w:jc w:val="both"/>
        <w:rPr>
          <w:rFonts w:cs="Arial"/>
          <w:lang w:eastAsia="ja-JP"/>
        </w:rPr>
      </w:pPr>
      <w:r w:rsidRPr="0047368B">
        <w:rPr>
          <w:rFonts w:cs="Arial"/>
          <w:lang w:eastAsia="ja-JP"/>
        </w:rPr>
        <w:t>IQ Image rejection: -</w:t>
      </w:r>
      <w:proofErr w:type="gramStart"/>
      <w:r w:rsidRPr="0047368B">
        <w:rPr>
          <w:rFonts w:cs="Arial"/>
          <w:lang w:eastAsia="ja-JP"/>
        </w:rPr>
        <w:t>28dB;</w:t>
      </w:r>
      <w:proofErr w:type="gramEnd"/>
    </w:p>
    <w:p w14:paraId="3E3003C2" w14:textId="1D02D4E1" w:rsidR="001D4E10" w:rsidRDefault="001D4E10" w:rsidP="001D4E10">
      <w:pPr>
        <w:pStyle w:val="ListParagraph"/>
        <w:numPr>
          <w:ilvl w:val="1"/>
          <w:numId w:val="16"/>
        </w:numPr>
        <w:spacing w:after="0"/>
        <w:jc w:val="both"/>
        <w:rPr>
          <w:rFonts w:cs="Arial"/>
          <w:lang w:eastAsia="ja-JP"/>
        </w:rPr>
      </w:pPr>
      <w:r w:rsidRPr="0047368B">
        <w:rPr>
          <w:rFonts w:cs="Arial"/>
          <w:lang w:eastAsia="ja-JP"/>
        </w:rPr>
        <w:t>C-IM3: -60dBc, C-IM5: -</w:t>
      </w:r>
      <w:proofErr w:type="gramStart"/>
      <w:r w:rsidRPr="0047368B">
        <w:rPr>
          <w:rFonts w:cs="Arial"/>
          <w:lang w:eastAsia="ja-JP"/>
        </w:rPr>
        <w:t>70dBc</w:t>
      </w:r>
      <w:r>
        <w:rPr>
          <w:rFonts w:cs="Arial"/>
          <w:lang w:eastAsia="ja-JP"/>
        </w:rPr>
        <w:t>;</w:t>
      </w:r>
      <w:proofErr w:type="gramEnd"/>
    </w:p>
    <w:p w14:paraId="10AD8AF1" w14:textId="28836791" w:rsidR="00E9369F" w:rsidRDefault="00E9369F" w:rsidP="001D4E10">
      <w:pPr>
        <w:pStyle w:val="ListParagraph"/>
        <w:numPr>
          <w:ilvl w:val="1"/>
          <w:numId w:val="16"/>
        </w:numPr>
        <w:spacing w:after="0"/>
        <w:jc w:val="both"/>
        <w:rPr>
          <w:rFonts w:cs="Arial"/>
          <w:lang w:eastAsia="ja-JP"/>
        </w:rPr>
      </w:pPr>
      <w:r>
        <w:rPr>
          <w:rFonts w:cs="Arial"/>
          <w:lang w:eastAsia="ja-JP"/>
        </w:rPr>
        <w:t xml:space="preserve">Post PA insertion losses: </w:t>
      </w:r>
      <w:proofErr w:type="gramStart"/>
      <w:r>
        <w:rPr>
          <w:rFonts w:cs="Arial"/>
          <w:lang w:eastAsia="ja-JP"/>
        </w:rPr>
        <w:t>4dB</w:t>
      </w:r>
      <w:r w:rsidR="00AD5E3D">
        <w:rPr>
          <w:rFonts w:cs="Arial"/>
          <w:lang w:eastAsia="ja-JP"/>
        </w:rPr>
        <w:t>;</w:t>
      </w:r>
      <w:proofErr w:type="gramEnd"/>
    </w:p>
    <w:p w14:paraId="5428F540" w14:textId="406255EA" w:rsidR="00AD5E3D" w:rsidRDefault="00AD5E3D" w:rsidP="001D4E10">
      <w:pPr>
        <w:pStyle w:val="ListParagraph"/>
        <w:numPr>
          <w:ilvl w:val="1"/>
          <w:numId w:val="16"/>
        </w:numPr>
        <w:spacing w:after="0"/>
        <w:jc w:val="both"/>
        <w:rPr>
          <w:rFonts w:cs="Arial"/>
          <w:lang w:eastAsia="ja-JP"/>
        </w:rPr>
      </w:pPr>
      <w:r>
        <w:rPr>
          <w:rFonts w:cs="Arial"/>
          <w:lang w:eastAsia="ja-JP"/>
        </w:rPr>
        <w:t>10dB antenna to antenna isolation.</w:t>
      </w:r>
    </w:p>
    <w:p w14:paraId="28D18278" w14:textId="5AE694CC" w:rsidR="001C0C8B" w:rsidRDefault="00C57CB7" w:rsidP="00651B3C">
      <w:pPr>
        <w:pStyle w:val="Heading2"/>
        <w:tabs>
          <w:tab w:val="clear" w:pos="1427"/>
          <w:tab w:val="num" w:pos="993"/>
        </w:tabs>
        <w:spacing w:after="240"/>
        <w:ind w:left="567"/>
        <w:rPr>
          <w:lang w:eastAsia="zh-CN"/>
        </w:rPr>
      </w:pPr>
      <w:r w:rsidRPr="00C57CB7">
        <w:rPr>
          <w:lang w:eastAsia="zh-CN"/>
        </w:rPr>
        <w:t>Measurement Results</w:t>
      </w:r>
      <w:r w:rsidR="00E9369F">
        <w:rPr>
          <w:lang w:eastAsia="zh-CN"/>
        </w:rPr>
        <w:t xml:space="preserve"> and MSD Analysis</w:t>
      </w:r>
    </w:p>
    <w:p w14:paraId="40483F04" w14:textId="2533B3B5" w:rsidR="00E9369F" w:rsidRPr="00E9369F" w:rsidRDefault="00E9369F" w:rsidP="00E9369F">
      <w:pPr>
        <w:rPr>
          <w:lang w:val="en-GB" w:eastAsia="zh-CN"/>
        </w:rPr>
      </w:pPr>
      <w:r>
        <w:rPr>
          <w:lang w:val="en-GB" w:eastAsia="zh-CN"/>
        </w:rPr>
        <w:t xml:space="preserve">The PA noise level is measured at the n3 duplex distance. Noise levels for 5MHz CBW are very low and are therefore omitted in this document. </w:t>
      </w:r>
    </w:p>
    <w:p w14:paraId="5C599123" w14:textId="6E9151EE" w:rsidR="00390A70" w:rsidRPr="007834AF" w:rsidRDefault="00E9369F" w:rsidP="00390A70">
      <w:pPr>
        <w:pStyle w:val="Heading3"/>
        <w:tabs>
          <w:tab w:val="clear" w:pos="8092"/>
          <w:tab w:val="num" w:pos="709"/>
        </w:tabs>
        <w:spacing w:after="240"/>
        <w:ind w:left="709"/>
      </w:pPr>
      <w:r>
        <w:t>Tx Noise Levels in Band n3 Rx Channel</w:t>
      </w:r>
    </w:p>
    <w:p w14:paraId="790EEC00" w14:textId="73D96522" w:rsidR="00E9369F" w:rsidRDefault="00512D50" w:rsidP="00E80D50">
      <w:pPr>
        <w:jc w:val="both"/>
        <w:rPr>
          <w:lang w:val="en-GB" w:eastAsia="zh-CN"/>
        </w:rPr>
      </w:pPr>
      <w:r>
        <w:rPr>
          <w:lang w:val="en-GB" w:eastAsia="zh-CN"/>
        </w:rPr>
        <w:fldChar w:fldCharType="begin"/>
      </w:r>
      <w:r>
        <w:rPr>
          <w:lang w:val="en-GB" w:eastAsia="zh-CN"/>
        </w:rPr>
        <w:instrText xml:space="preserve"> REF _Ref95738688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shows the PA noise levels in downlink band n3 Rx channels for 1Tx PC3 (blue), 1Tx PC2 (green) and 2Tx PC3+PC3 (orange) for n3 CBW </w:t>
      </w:r>
      <w:r w:rsidRPr="00512D50">
        <w:rPr>
          <w:lang w:val="en-GB" w:eastAsia="zh-CN"/>
        </w:rPr>
        <w:t>10,15,20,25,30,35,40,45,50MHz</w:t>
      </w:r>
      <w:r>
        <w:rPr>
          <w:lang w:val="en-GB" w:eastAsia="zh-CN"/>
        </w:rPr>
        <w:t>. The detailed results are presented in the MSD analysis tables. General observations are made at 50MHz CBW where Tx noise levels are the highest:</w:t>
      </w:r>
    </w:p>
    <w:p w14:paraId="7609C8E0" w14:textId="54CBB43E" w:rsidR="00512D50" w:rsidRDefault="00512D50" w:rsidP="00512D50">
      <w:pPr>
        <w:pStyle w:val="ListParagraph"/>
        <w:numPr>
          <w:ilvl w:val="0"/>
          <w:numId w:val="37"/>
        </w:numPr>
        <w:jc w:val="both"/>
        <w:rPr>
          <w:lang w:val="en-GB" w:eastAsia="zh-CN"/>
        </w:rPr>
      </w:pPr>
      <w:r>
        <w:rPr>
          <w:lang w:val="en-GB" w:eastAsia="zh-CN"/>
        </w:rPr>
        <w:t>1Tx PC3 level: -26.6 dBm/48.615MHz</w:t>
      </w:r>
    </w:p>
    <w:p w14:paraId="3AECCC54" w14:textId="118C4348" w:rsidR="00512D50" w:rsidRDefault="00512D50" w:rsidP="00512D50">
      <w:pPr>
        <w:pStyle w:val="ListParagraph"/>
        <w:numPr>
          <w:ilvl w:val="0"/>
          <w:numId w:val="37"/>
        </w:numPr>
        <w:jc w:val="both"/>
        <w:rPr>
          <w:lang w:val="en-GB" w:eastAsia="zh-CN"/>
        </w:rPr>
      </w:pPr>
      <w:r>
        <w:rPr>
          <w:lang w:val="en-GB" w:eastAsia="zh-CN"/>
        </w:rPr>
        <w:t>1Tx PC2 level: -24.3 dBm/48.615MHz</w:t>
      </w:r>
    </w:p>
    <w:p w14:paraId="4CFDE437" w14:textId="5F38464B" w:rsidR="00512D50" w:rsidRDefault="00512D50" w:rsidP="00512D50">
      <w:pPr>
        <w:pStyle w:val="ListParagraph"/>
        <w:numPr>
          <w:ilvl w:val="0"/>
          <w:numId w:val="37"/>
        </w:numPr>
        <w:jc w:val="both"/>
        <w:rPr>
          <w:lang w:val="en-GB" w:eastAsia="zh-CN"/>
        </w:rPr>
      </w:pPr>
      <w:r>
        <w:rPr>
          <w:lang w:val="en-GB" w:eastAsia="zh-CN"/>
        </w:rPr>
        <w:t>2Tx PC3+PC33 level: -22.7 dBm/48.615MHz.</w:t>
      </w:r>
    </w:p>
    <w:p w14:paraId="0CED8D68" w14:textId="03483B80" w:rsidR="00512D50" w:rsidRPr="00512D50" w:rsidRDefault="00512D50" w:rsidP="00512D50">
      <w:pPr>
        <w:jc w:val="both"/>
        <w:rPr>
          <w:lang w:val="en-GB" w:eastAsia="zh-CN"/>
        </w:rPr>
      </w:pPr>
      <w:r>
        <w:rPr>
          <w:lang w:val="en-GB" w:eastAsia="zh-CN"/>
        </w:rPr>
        <w:t>The 1 Tx PC2 noise is approximately 2.3dB higher than the 1Tx PC3 level</w:t>
      </w:r>
      <w:r w:rsidR="00AD5E3D">
        <w:rPr>
          <w:lang w:val="en-GB" w:eastAsia="zh-CN"/>
        </w:rPr>
        <w:t xml:space="preserve"> and 1.6dB lower than the 2Tx PC3+PC3</w:t>
      </w:r>
      <w:r>
        <w:rPr>
          <w:lang w:val="en-GB" w:eastAsia="zh-CN"/>
        </w:rPr>
        <w:t xml:space="preserve">. The 2 Tx PC3 + PC3 is approximately 3.9dB higher than the 1x Tx PC3. If we assume each PC3 Tx noise level can be summed due to the uncorrelated properties of each Tx Diversity waveforms, we can conclude that the reverse IMD products </w:t>
      </w:r>
      <w:r w:rsidR="006969AF">
        <w:rPr>
          <w:lang w:val="en-GB" w:eastAsia="zh-CN"/>
        </w:rPr>
        <w:t>contribute to increasing the Tx noise level in Rx band by approximately 0.9dB.</w:t>
      </w:r>
      <w:r w:rsidR="00AD5E3D">
        <w:rPr>
          <w:lang w:val="en-GB" w:eastAsia="zh-CN"/>
        </w:rPr>
        <w:t xml:space="preserve"> It should also be noted that the 2Tx UE is specified with -31dBc ACLR, while each PA are calibrated against PC3 requirements of -30dBc ACLR. So PC2 UE with 2Tx architecture carries this inherent penalty.</w:t>
      </w:r>
    </w:p>
    <w:p w14:paraId="644A4BE5" w14:textId="068B7D32" w:rsidR="00E9369F" w:rsidRDefault="00512D50" w:rsidP="00512D50">
      <w:pPr>
        <w:jc w:val="center"/>
        <w:rPr>
          <w:lang w:val="en-GB" w:eastAsia="zh-CN"/>
        </w:rPr>
      </w:pPr>
      <w:r w:rsidRPr="00512D50">
        <w:rPr>
          <w:noProof/>
        </w:rPr>
        <w:drawing>
          <wp:inline distT="0" distB="0" distL="0" distR="0" wp14:anchorId="63E46314" wp14:editId="1E9CF5B9">
            <wp:extent cx="3473450" cy="27076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3450" cy="2707640"/>
                    </a:xfrm>
                    <a:prstGeom prst="rect">
                      <a:avLst/>
                    </a:prstGeom>
                    <a:noFill/>
                    <a:ln>
                      <a:noFill/>
                    </a:ln>
                  </pic:spPr>
                </pic:pic>
              </a:graphicData>
            </a:graphic>
          </wp:inline>
        </w:drawing>
      </w:r>
    </w:p>
    <w:p w14:paraId="17EF4555" w14:textId="391D3BF6" w:rsidR="00E9369F" w:rsidRDefault="00E9369F" w:rsidP="00512D50">
      <w:pPr>
        <w:pStyle w:val="Caption"/>
        <w:jc w:val="both"/>
        <w:rPr>
          <w:b w:val="0"/>
          <w:bCs/>
        </w:rPr>
      </w:pPr>
      <w:bookmarkStart w:id="7" w:name="_Ref95738688"/>
      <w:r>
        <w:t xml:space="preserve">Figure </w:t>
      </w:r>
      <w:r w:rsidR="00EA5C84">
        <w:fldChar w:fldCharType="begin"/>
      </w:r>
      <w:r w:rsidR="00EA5C84">
        <w:instrText xml:space="preserve"> SEQ Figure \* ARABIC </w:instrText>
      </w:r>
      <w:r w:rsidR="00EA5C84">
        <w:fldChar w:fldCharType="separate"/>
      </w:r>
      <w:r>
        <w:rPr>
          <w:noProof/>
        </w:rPr>
        <w:t>1</w:t>
      </w:r>
      <w:r w:rsidR="00EA5C84">
        <w:rPr>
          <w:noProof/>
        </w:rPr>
        <w:fldChar w:fldCharType="end"/>
      </w:r>
      <w:bookmarkEnd w:id="7"/>
      <w:r>
        <w:t xml:space="preserve">: </w:t>
      </w:r>
      <w:r>
        <w:rPr>
          <w:b w:val="0"/>
          <w:bCs/>
        </w:rPr>
        <w:t xml:space="preserve">1TxPC3 (blue), 1xPC2 (green) and 2Tx PC3+PC3 (orange) PA noise levels in n3 </w:t>
      </w:r>
      <w:r w:rsidR="00512D50">
        <w:rPr>
          <w:b w:val="0"/>
          <w:bCs/>
        </w:rPr>
        <w:t xml:space="preserve">downlink </w:t>
      </w:r>
      <w:r>
        <w:rPr>
          <w:b w:val="0"/>
          <w:bCs/>
        </w:rPr>
        <w:t xml:space="preserve">Rx channel for </w:t>
      </w:r>
      <w:r w:rsidR="00983948">
        <w:rPr>
          <w:b w:val="0"/>
          <w:bCs/>
        </w:rPr>
        <w:t>10,15,20,25,30,35,40,45,50MHz CBW.</w:t>
      </w:r>
    </w:p>
    <w:p w14:paraId="50DBB659" w14:textId="77777777" w:rsidR="00E9369F" w:rsidRDefault="00E9369F" w:rsidP="00E80D50">
      <w:pPr>
        <w:jc w:val="both"/>
        <w:rPr>
          <w:lang w:val="en-GB" w:eastAsia="zh-CN"/>
        </w:rPr>
      </w:pPr>
    </w:p>
    <w:p w14:paraId="6C6C15FA" w14:textId="77777777" w:rsidR="00AD5E3D" w:rsidRDefault="00E80D50" w:rsidP="00390A70">
      <w:pPr>
        <w:rPr>
          <w:b/>
          <w:bCs/>
          <w:lang w:val="en-GB"/>
        </w:rPr>
      </w:pPr>
      <w:r>
        <w:rPr>
          <w:b/>
          <w:bCs/>
          <w:lang w:val="en-GB"/>
        </w:rPr>
        <w:t>Observation</w:t>
      </w:r>
      <w:r w:rsidR="00976411">
        <w:rPr>
          <w:b/>
          <w:bCs/>
          <w:lang w:val="en-GB"/>
        </w:rPr>
        <w:t xml:space="preserve"> </w:t>
      </w:r>
      <w:r w:rsidR="00EB0BB4">
        <w:rPr>
          <w:b/>
          <w:bCs/>
          <w:lang w:val="en-GB"/>
        </w:rPr>
        <w:t>1</w:t>
      </w:r>
      <w:r w:rsidR="00EB0BB4" w:rsidRPr="00EB0BB4">
        <w:rPr>
          <w:b/>
          <w:bCs/>
          <w:lang w:val="en-GB"/>
        </w:rPr>
        <w:t xml:space="preserve">: </w:t>
      </w:r>
      <w:r w:rsidR="00AD5E3D">
        <w:rPr>
          <w:b/>
          <w:bCs/>
          <w:lang w:val="en-GB"/>
        </w:rPr>
        <w:t>At 50MHz CBW where Tx noise levels are highest:</w:t>
      </w:r>
    </w:p>
    <w:p w14:paraId="4727C6F6" w14:textId="42D1794B" w:rsidR="00C55F44" w:rsidRDefault="00AD5E3D" w:rsidP="00AD5E3D">
      <w:pPr>
        <w:pStyle w:val="ListParagraph"/>
        <w:numPr>
          <w:ilvl w:val="0"/>
          <w:numId w:val="38"/>
        </w:numPr>
        <w:rPr>
          <w:b/>
          <w:bCs/>
          <w:lang w:val="en-GB"/>
        </w:rPr>
      </w:pPr>
      <w:r>
        <w:rPr>
          <w:b/>
          <w:bCs/>
          <w:lang w:val="en-GB"/>
        </w:rPr>
        <w:t xml:space="preserve">The 1Tx PC2 noise level is approximately 2.3dB higher than the 1Tx PC3 level and 1.6dB lower than 2Tx PC3+PC3 </w:t>
      </w:r>
      <w:proofErr w:type="gramStart"/>
      <w:r>
        <w:rPr>
          <w:b/>
          <w:bCs/>
          <w:lang w:val="en-GB"/>
        </w:rPr>
        <w:t>level;</w:t>
      </w:r>
      <w:proofErr w:type="gramEnd"/>
    </w:p>
    <w:p w14:paraId="5F82270B" w14:textId="6451766A" w:rsidR="00AD5E3D" w:rsidRDefault="00AD5E3D" w:rsidP="00AD5E3D">
      <w:pPr>
        <w:pStyle w:val="ListParagraph"/>
        <w:numPr>
          <w:ilvl w:val="0"/>
          <w:numId w:val="38"/>
        </w:numPr>
        <w:rPr>
          <w:b/>
          <w:bCs/>
          <w:lang w:val="en-GB"/>
        </w:rPr>
      </w:pPr>
      <w:r>
        <w:rPr>
          <w:b/>
          <w:bCs/>
          <w:lang w:val="en-GB"/>
        </w:rPr>
        <w:t>The 2Tx PC3+PC3 noise level is approximately 3.9dB higher than the 1Tx PC3 level.</w:t>
      </w:r>
    </w:p>
    <w:p w14:paraId="24389F4B" w14:textId="56261DA6" w:rsidR="00AD5E3D" w:rsidRDefault="00AD5E3D" w:rsidP="00AD5E3D">
      <w:pPr>
        <w:pStyle w:val="ListParagraph"/>
        <w:numPr>
          <w:ilvl w:val="0"/>
          <w:numId w:val="38"/>
        </w:numPr>
        <w:rPr>
          <w:b/>
          <w:bCs/>
          <w:lang w:val="en-GB"/>
        </w:rPr>
      </w:pPr>
      <w:r>
        <w:rPr>
          <w:b/>
          <w:bCs/>
          <w:lang w:val="en-GB"/>
        </w:rPr>
        <w:t>The 2Tx UE architecture higher noise level may be explained by:</w:t>
      </w:r>
    </w:p>
    <w:p w14:paraId="0F4C5880" w14:textId="5ED79E40" w:rsidR="00AD5E3D" w:rsidRPr="00AD5E3D" w:rsidRDefault="00AD5E3D" w:rsidP="00AD5E3D">
      <w:pPr>
        <w:pStyle w:val="ListParagraph"/>
        <w:numPr>
          <w:ilvl w:val="1"/>
          <w:numId w:val="38"/>
        </w:numPr>
        <w:rPr>
          <w:b/>
          <w:bCs/>
          <w:lang w:val="en-GB"/>
        </w:rPr>
      </w:pPr>
      <w:r>
        <w:rPr>
          <w:b/>
          <w:bCs/>
          <w:lang w:val="en-GB"/>
        </w:rPr>
        <w:t>impact of reverse intermodulation distortion products for PAs that are calibrated at -30dBc ACLR while the PC2 UE ACLR requirement is -31dBc.</w:t>
      </w:r>
    </w:p>
    <w:p w14:paraId="0B4DC7E4" w14:textId="4BD32010" w:rsidR="00651B3C" w:rsidRPr="007834AF" w:rsidRDefault="00651B3C" w:rsidP="00651B3C">
      <w:pPr>
        <w:pStyle w:val="Heading3"/>
        <w:tabs>
          <w:tab w:val="clear" w:pos="8092"/>
          <w:tab w:val="num" w:pos="709"/>
        </w:tabs>
        <w:spacing w:after="240"/>
        <w:ind w:left="709"/>
      </w:pPr>
      <w:r w:rsidRPr="00AF0B93">
        <w:tab/>
      </w:r>
      <w:r w:rsidR="00AD5E3D">
        <w:t>n3 MSD Analysis</w:t>
      </w:r>
    </w:p>
    <w:p w14:paraId="71454D64" w14:textId="6B331C18" w:rsidR="00DF7481" w:rsidRDefault="00DF7481" w:rsidP="004F2702">
      <w:pPr>
        <w:jc w:val="both"/>
        <w:rPr>
          <w:lang w:val="en-GB"/>
        </w:rPr>
      </w:pPr>
      <w:r>
        <w:rPr>
          <w:lang w:val="en-GB"/>
        </w:rPr>
        <w:t>It was agreed in WF [1] that the PC2 FDD REFSENS is not specified as an absolute REFSENS level expressed in dBm, but rather as relative increase or</w:t>
      </w:r>
      <w:r w:rsidR="00930476">
        <w:rPr>
          <w:lang w:val="en-GB"/>
        </w:rPr>
        <w:t xml:space="preserve"> as a</w:t>
      </w:r>
      <w:r>
        <w:rPr>
          <w:lang w:val="en-GB"/>
        </w:rPr>
        <w:t xml:space="preserve"> REFSENS degradation relative to the agreed PC3 REFSENS levels. Different proposals have been </w:t>
      </w:r>
      <w:r>
        <w:rPr>
          <w:lang w:val="en-GB"/>
        </w:rPr>
        <w:lastRenderedPageBreak/>
        <w:t xml:space="preserve">discussed </w:t>
      </w:r>
      <w:r w:rsidR="00930476">
        <w:rPr>
          <w:lang w:val="en-GB"/>
        </w:rPr>
        <w:t>throughout</w:t>
      </w:r>
      <w:r>
        <w:rPr>
          <w:lang w:val="en-GB"/>
        </w:rPr>
        <w:t xml:space="preserve"> </w:t>
      </w:r>
      <w:r w:rsidR="00930476">
        <w:rPr>
          <w:lang w:val="en-GB"/>
        </w:rPr>
        <w:t xml:space="preserve">RAN4#101-bis </w:t>
      </w:r>
      <w:r>
        <w:rPr>
          <w:lang w:val="en-GB"/>
        </w:rPr>
        <w:t>e-meeting to capture how should this “REFSENS degradation” be captured. One proposal was to adopt “Additional REFSENS Degradation” (ARD). We propose here to re-use the terminology used in WF</w:t>
      </w:r>
      <w:r w:rsidR="00930476">
        <w:rPr>
          <w:lang w:val="en-GB"/>
        </w:rPr>
        <w:t xml:space="preserve">, </w:t>
      </w:r>
      <w:proofErr w:type="gramStart"/>
      <w:r w:rsidR="00930476">
        <w:rPr>
          <w:lang w:val="en-GB"/>
        </w:rPr>
        <w:t>i.e.</w:t>
      </w:r>
      <w:proofErr w:type="gramEnd"/>
      <w:r w:rsidR="00930476">
        <w:rPr>
          <w:lang w:val="en-GB"/>
        </w:rPr>
        <w:t xml:space="preserve"> use the term</w:t>
      </w:r>
      <w:r>
        <w:rPr>
          <w:lang w:val="en-GB"/>
        </w:rPr>
        <w:t xml:space="preserve"> “Reference Sensitivity Degradation” (RSD). Considering our Tx noise levels usually produce MSD lower than the agreed / consensus-based REFSENS levels, we estimate RSD referenced to </w:t>
      </w:r>
      <w:r w:rsidR="00930476">
        <w:rPr>
          <w:lang w:val="en-GB"/>
        </w:rPr>
        <w:t>the</w:t>
      </w:r>
      <w:r>
        <w:rPr>
          <w:lang w:val="en-GB"/>
        </w:rPr>
        <w:t xml:space="preserve"> 1Tx PC3 REFSENS levels </w:t>
      </w:r>
      <w:r w:rsidR="00930476">
        <w:rPr>
          <w:lang w:val="en-GB"/>
        </w:rPr>
        <w:t xml:space="preserve">based on measurement </w:t>
      </w:r>
      <w:proofErr w:type="gramStart"/>
      <w:r w:rsidR="00930476">
        <w:rPr>
          <w:lang w:val="en-GB"/>
        </w:rPr>
        <w:t>data-set</w:t>
      </w:r>
      <w:proofErr w:type="gramEnd"/>
      <w:r w:rsidR="00930476">
        <w:rPr>
          <w:lang w:val="en-GB"/>
        </w:rPr>
        <w:t xml:space="preserve"> </w:t>
      </w:r>
      <w:r>
        <w:rPr>
          <w:lang w:val="en-GB"/>
        </w:rPr>
        <w:t xml:space="preserve">collected </w:t>
      </w:r>
      <w:r w:rsidR="00930476">
        <w:rPr>
          <w:lang w:val="en-GB"/>
        </w:rPr>
        <w:t>o</w:t>
      </w:r>
      <w:r>
        <w:rPr>
          <w:lang w:val="en-GB"/>
        </w:rPr>
        <w:t>n this dual PA test bench with only 1 PA transmitting.</w:t>
      </w:r>
    </w:p>
    <w:p w14:paraId="780A0577" w14:textId="5580538A" w:rsidR="004F2702" w:rsidRPr="00946E86" w:rsidRDefault="00930476" w:rsidP="00930476">
      <w:pPr>
        <w:jc w:val="both"/>
        <w:rPr>
          <w:lang w:val="en-GB"/>
        </w:rPr>
      </w:pPr>
      <w:r>
        <w:rPr>
          <w:lang w:val="en-GB"/>
        </w:rPr>
        <w:t xml:space="preserve">The calculated 1Tx PC3 baseline REFSENS levels are shown in </w:t>
      </w:r>
      <w:r w:rsidR="004F2702">
        <w:rPr>
          <w:lang w:val="en-GB"/>
        </w:rPr>
        <w:fldChar w:fldCharType="begin"/>
      </w:r>
      <w:r w:rsidR="004F2702">
        <w:rPr>
          <w:lang w:val="en-GB"/>
        </w:rPr>
        <w:instrText xml:space="preserve"> REF _Ref92232085 \h  \* MERGEFORMAT </w:instrText>
      </w:r>
      <w:r w:rsidR="004F2702">
        <w:rPr>
          <w:lang w:val="en-GB"/>
        </w:rPr>
      </w:r>
      <w:r w:rsidR="004F2702">
        <w:rPr>
          <w:lang w:val="en-GB"/>
        </w:rPr>
        <w:fldChar w:fldCharType="separate"/>
      </w:r>
      <w:r>
        <w:t xml:space="preserve">Figure </w:t>
      </w:r>
      <w:r>
        <w:rPr>
          <w:noProof/>
        </w:rPr>
        <w:t>2</w:t>
      </w:r>
      <w:r w:rsidR="004F2702">
        <w:rPr>
          <w:lang w:val="en-GB"/>
        </w:rPr>
        <w:fldChar w:fldCharType="end"/>
      </w:r>
      <w:r>
        <w:rPr>
          <w:lang w:val="en-GB"/>
        </w:rPr>
        <w:t xml:space="preserve">. The first row captures the Tx noise levels plotted in </w:t>
      </w:r>
      <w:r>
        <w:rPr>
          <w:lang w:val="en-GB"/>
        </w:rPr>
        <w:fldChar w:fldCharType="begin"/>
      </w:r>
      <w:r>
        <w:rPr>
          <w:lang w:val="en-GB"/>
        </w:rPr>
        <w:instrText xml:space="preserve"> REF _Ref95738688 \h </w:instrText>
      </w:r>
      <w:r>
        <w:rPr>
          <w:lang w:val="en-GB"/>
        </w:rPr>
      </w:r>
      <w:r>
        <w:rPr>
          <w:lang w:val="en-GB"/>
        </w:rPr>
        <w:fldChar w:fldCharType="separate"/>
      </w:r>
      <w:r>
        <w:t xml:space="preserve">Figure </w:t>
      </w:r>
      <w:r>
        <w:rPr>
          <w:noProof/>
        </w:rPr>
        <w:t>1</w:t>
      </w:r>
      <w:r>
        <w:rPr>
          <w:lang w:val="en-GB"/>
        </w:rPr>
        <w:fldChar w:fldCharType="end"/>
      </w:r>
      <w:r>
        <w:rPr>
          <w:lang w:val="en-GB"/>
        </w:rPr>
        <w:t xml:space="preserve">, and the last row is used in the rest of this document as our baseline 1Tx PC3 REFSENS to evaluate </w:t>
      </w:r>
      <w:r w:rsidR="00663146">
        <w:rPr>
          <w:lang w:val="en-GB"/>
        </w:rPr>
        <w:t xml:space="preserve">the </w:t>
      </w:r>
      <w:r>
        <w:rPr>
          <w:lang w:val="en-GB"/>
        </w:rPr>
        <w:t>PC2 UE RSD.</w:t>
      </w:r>
    </w:p>
    <w:p w14:paraId="1AC6EE50" w14:textId="2CAFE752" w:rsidR="00086C40" w:rsidRDefault="00930476" w:rsidP="00F14BC6">
      <w:pPr>
        <w:jc w:val="center"/>
        <w:rPr>
          <w:lang w:val="en-GB"/>
        </w:rPr>
      </w:pPr>
      <w:r w:rsidRPr="00930476">
        <w:rPr>
          <w:noProof/>
        </w:rPr>
        <w:drawing>
          <wp:inline distT="0" distB="0" distL="0" distR="0" wp14:anchorId="734A00D7" wp14:editId="193A287E">
            <wp:extent cx="6646545" cy="194310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6545" cy="1943100"/>
                    </a:xfrm>
                    <a:prstGeom prst="rect">
                      <a:avLst/>
                    </a:prstGeom>
                  </pic:spPr>
                </pic:pic>
              </a:graphicData>
            </a:graphic>
          </wp:inline>
        </w:drawing>
      </w:r>
    </w:p>
    <w:p w14:paraId="12F52FBF" w14:textId="6477AD19" w:rsidR="00086C40" w:rsidRDefault="00086C40" w:rsidP="00086C40">
      <w:pPr>
        <w:pStyle w:val="Caption"/>
        <w:rPr>
          <w:b w:val="0"/>
          <w:bCs/>
        </w:rPr>
      </w:pPr>
      <w:bookmarkStart w:id="8" w:name="_Ref92232085"/>
      <w:r>
        <w:t xml:space="preserve">Figure </w:t>
      </w:r>
      <w:r w:rsidR="00EA5C84">
        <w:fldChar w:fldCharType="begin"/>
      </w:r>
      <w:r w:rsidR="00EA5C84">
        <w:instrText xml:space="preserve"> SEQ Figure \* ARABIC </w:instrText>
      </w:r>
      <w:r w:rsidR="00EA5C84">
        <w:fldChar w:fldCharType="separate"/>
      </w:r>
      <w:r w:rsidR="00930476">
        <w:rPr>
          <w:noProof/>
        </w:rPr>
        <w:t>2</w:t>
      </w:r>
      <w:r w:rsidR="00EA5C84">
        <w:rPr>
          <w:noProof/>
        </w:rPr>
        <w:fldChar w:fldCharType="end"/>
      </w:r>
      <w:bookmarkEnd w:id="8"/>
      <w:r>
        <w:t xml:space="preserve">: </w:t>
      </w:r>
      <w:r w:rsidR="00663146" w:rsidRPr="00663146">
        <w:rPr>
          <w:b w:val="0"/>
          <w:bCs/>
        </w:rPr>
        <w:t>1T</w:t>
      </w:r>
      <w:r w:rsidR="00663146">
        <w:rPr>
          <w:b w:val="0"/>
          <w:bCs/>
        </w:rPr>
        <w:t>x</w:t>
      </w:r>
      <w:r w:rsidR="00663146" w:rsidRPr="00663146">
        <w:rPr>
          <w:b w:val="0"/>
          <w:bCs/>
        </w:rPr>
        <w:t xml:space="preserve"> </w:t>
      </w:r>
      <w:r w:rsidR="00663146">
        <w:rPr>
          <w:b w:val="0"/>
          <w:bCs/>
        </w:rPr>
        <w:t>PC3 baseline REFSENS to evaluate PC2 UE RSD for band n3.</w:t>
      </w:r>
    </w:p>
    <w:p w14:paraId="0B2FCC98" w14:textId="419EF8D4" w:rsidR="007E2000" w:rsidRDefault="00663146" w:rsidP="007E2000">
      <w:r>
        <w:fldChar w:fldCharType="begin"/>
      </w:r>
      <w:r>
        <w:instrText xml:space="preserve"> REF _Ref95744931 \h </w:instrText>
      </w:r>
      <w:r>
        <w:fldChar w:fldCharType="separate"/>
      </w:r>
      <w:r>
        <w:t xml:space="preserve">Figure </w:t>
      </w:r>
      <w:r>
        <w:rPr>
          <w:noProof/>
        </w:rPr>
        <w:t>3</w:t>
      </w:r>
      <w:r>
        <w:fldChar w:fldCharType="end"/>
      </w:r>
      <w:r>
        <w:t xml:space="preserve"> and </w:t>
      </w:r>
      <w:r>
        <w:fldChar w:fldCharType="begin"/>
      </w:r>
      <w:r>
        <w:instrText xml:space="preserve"> REF _Ref95744937 \h </w:instrText>
      </w:r>
      <w:r>
        <w:fldChar w:fldCharType="separate"/>
      </w:r>
      <w:r>
        <w:t xml:space="preserve">Figure </w:t>
      </w:r>
      <w:r>
        <w:rPr>
          <w:noProof/>
        </w:rPr>
        <w:t>4</w:t>
      </w:r>
      <w:r>
        <w:fldChar w:fldCharType="end"/>
      </w:r>
      <w:r>
        <w:t xml:space="preserve"> show the 1Tx PC2 UE RSD and 2Tx PC3+PC3 UE RSD respectively. RSD is calculated using the 1Tx PC3 REFSENS levels calculated in </w:t>
      </w:r>
      <w:r>
        <w:fldChar w:fldCharType="begin"/>
      </w:r>
      <w:r>
        <w:instrText xml:space="preserve"> REF _Ref92232085 \h </w:instrText>
      </w:r>
      <w:r>
        <w:fldChar w:fldCharType="separate"/>
      </w:r>
      <w:r>
        <w:t xml:space="preserve">Figure </w:t>
      </w:r>
      <w:r>
        <w:rPr>
          <w:noProof/>
        </w:rPr>
        <w:t>2</w:t>
      </w:r>
      <w:r>
        <w:fldChar w:fldCharType="end"/>
      </w:r>
      <w:r>
        <w:t xml:space="preserve"> for each channel bandwidth.</w:t>
      </w:r>
    </w:p>
    <w:p w14:paraId="2F64A901" w14:textId="0CF4FBDA" w:rsidR="00663146" w:rsidRDefault="00663146" w:rsidP="00663146">
      <w:pPr>
        <w:tabs>
          <w:tab w:val="left" w:pos="598"/>
        </w:tabs>
        <w:rPr>
          <w:lang w:val="en-GB"/>
        </w:rPr>
      </w:pPr>
      <w:r>
        <w:rPr>
          <w:lang w:val="en-GB"/>
        </w:rPr>
        <w:tab/>
      </w:r>
      <w:r w:rsidR="00FB564E">
        <w:rPr>
          <w:noProof/>
        </w:rPr>
        <w:drawing>
          <wp:inline distT="0" distB="0" distL="0" distR="0" wp14:anchorId="2D6EA4C0" wp14:editId="2E0DCD9E">
            <wp:extent cx="6646545" cy="207835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46545" cy="2078355"/>
                    </a:xfrm>
                    <a:prstGeom prst="rect">
                      <a:avLst/>
                    </a:prstGeom>
                  </pic:spPr>
                </pic:pic>
              </a:graphicData>
            </a:graphic>
          </wp:inline>
        </w:drawing>
      </w:r>
    </w:p>
    <w:p w14:paraId="43B45C49" w14:textId="181B256E" w:rsidR="00663146" w:rsidRDefault="00663146" w:rsidP="00663146">
      <w:pPr>
        <w:pStyle w:val="Caption"/>
        <w:rPr>
          <w:b w:val="0"/>
          <w:bCs/>
        </w:rPr>
      </w:pPr>
      <w:bookmarkStart w:id="9" w:name="_Ref95744931"/>
      <w:r>
        <w:t xml:space="preserve">Figure </w:t>
      </w:r>
      <w:r w:rsidR="00EA5C84">
        <w:fldChar w:fldCharType="begin"/>
      </w:r>
      <w:r w:rsidR="00EA5C84">
        <w:instrText xml:space="preserve"> SEQ Figure \* ARABIC </w:instrText>
      </w:r>
      <w:r w:rsidR="00EA5C84">
        <w:fldChar w:fldCharType="separate"/>
      </w:r>
      <w:r>
        <w:rPr>
          <w:noProof/>
        </w:rPr>
        <w:t>3</w:t>
      </w:r>
      <w:r w:rsidR="00EA5C84">
        <w:rPr>
          <w:noProof/>
        </w:rPr>
        <w:fldChar w:fldCharType="end"/>
      </w:r>
      <w:bookmarkEnd w:id="9"/>
      <w:r>
        <w:t xml:space="preserve">: </w:t>
      </w:r>
      <w:r w:rsidRPr="00663146">
        <w:rPr>
          <w:b w:val="0"/>
          <w:bCs/>
        </w:rPr>
        <w:t>1T</w:t>
      </w:r>
      <w:r>
        <w:rPr>
          <w:b w:val="0"/>
          <w:bCs/>
        </w:rPr>
        <w:t>x</w:t>
      </w:r>
      <w:r w:rsidRPr="00663146">
        <w:rPr>
          <w:b w:val="0"/>
          <w:bCs/>
        </w:rPr>
        <w:t xml:space="preserve"> </w:t>
      </w:r>
      <w:r>
        <w:rPr>
          <w:b w:val="0"/>
          <w:bCs/>
        </w:rPr>
        <w:t xml:space="preserve">PC2 RSD evaluation referenced to </w:t>
      </w:r>
      <w:r>
        <w:rPr>
          <w:b w:val="0"/>
          <w:bCs/>
        </w:rPr>
        <w:fldChar w:fldCharType="begin"/>
      </w:r>
      <w:r>
        <w:rPr>
          <w:b w:val="0"/>
          <w:bCs/>
        </w:rPr>
        <w:instrText xml:space="preserve"> REF _Ref92232085 \h </w:instrText>
      </w:r>
      <w:r>
        <w:rPr>
          <w:b w:val="0"/>
          <w:bCs/>
        </w:rPr>
      </w:r>
      <w:r>
        <w:rPr>
          <w:b w:val="0"/>
          <w:bCs/>
        </w:rPr>
        <w:fldChar w:fldCharType="separate"/>
      </w:r>
      <w:r>
        <w:t xml:space="preserve">Figure </w:t>
      </w:r>
      <w:r>
        <w:rPr>
          <w:noProof/>
        </w:rPr>
        <w:t>2</w:t>
      </w:r>
      <w:r>
        <w:rPr>
          <w:b w:val="0"/>
          <w:bCs/>
        </w:rPr>
        <w:fldChar w:fldCharType="end"/>
      </w:r>
      <w:r>
        <w:rPr>
          <w:b w:val="0"/>
          <w:bCs/>
        </w:rPr>
        <w:t xml:space="preserve"> 1 Tx PC3 REFSENS levels.</w:t>
      </w:r>
    </w:p>
    <w:p w14:paraId="5034CAE3" w14:textId="5F7FCB54" w:rsidR="00663146" w:rsidRDefault="00FB564E" w:rsidP="007E2000">
      <w:r>
        <w:rPr>
          <w:noProof/>
        </w:rPr>
        <w:drawing>
          <wp:inline distT="0" distB="0" distL="0" distR="0" wp14:anchorId="44A83E44" wp14:editId="5227B69C">
            <wp:extent cx="6646545" cy="2434590"/>
            <wp:effectExtent l="0" t="0" r="1905"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646545" cy="2434590"/>
                    </a:xfrm>
                    <a:prstGeom prst="rect">
                      <a:avLst/>
                    </a:prstGeom>
                  </pic:spPr>
                </pic:pic>
              </a:graphicData>
            </a:graphic>
          </wp:inline>
        </w:drawing>
      </w:r>
    </w:p>
    <w:p w14:paraId="0DCB1C5D" w14:textId="08BF8D5D" w:rsidR="00663146" w:rsidRDefault="00663146" w:rsidP="00663146">
      <w:pPr>
        <w:pStyle w:val="Caption"/>
        <w:rPr>
          <w:b w:val="0"/>
          <w:bCs/>
        </w:rPr>
      </w:pPr>
      <w:bookmarkStart w:id="10" w:name="_Ref95744937"/>
      <w:r>
        <w:t xml:space="preserve">Figure </w:t>
      </w:r>
      <w:r w:rsidR="00EA5C84">
        <w:fldChar w:fldCharType="begin"/>
      </w:r>
      <w:r w:rsidR="00EA5C84">
        <w:instrText xml:space="preserve"> SEQ Figure \* ARABIC </w:instrText>
      </w:r>
      <w:r w:rsidR="00EA5C84">
        <w:fldChar w:fldCharType="separate"/>
      </w:r>
      <w:r>
        <w:rPr>
          <w:noProof/>
        </w:rPr>
        <w:t>4</w:t>
      </w:r>
      <w:r w:rsidR="00EA5C84">
        <w:rPr>
          <w:noProof/>
        </w:rPr>
        <w:fldChar w:fldCharType="end"/>
      </w:r>
      <w:bookmarkEnd w:id="10"/>
      <w:r>
        <w:t xml:space="preserve">: </w:t>
      </w:r>
      <w:r>
        <w:rPr>
          <w:b w:val="0"/>
          <w:bCs/>
        </w:rPr>
        <w:t>2</w:t>
      </w:r>
      <w:r w:rsidRPr="00663146">
        <w:rPr>
          <w:b w:val="0"/>
          <w:bCs/>
        </w:rPr>
        <w:t>T</w:t>
      </w:r>
      <w:r>
        <w:rPr>
          <w:b w:val="0"/>
          <w:bCs/>
        </w:rPr>
        <w:t>x</w:t>
      </w:r>
      <w:r w:rsidRPr="00663146">
        <w:rPr>
          <w:b w:val="0"/>
          <w:bCs/>
        </w:rPr>
        <w:t xml:space="preserve"> </w:t>
      </w:r>
      <w:r>
        <w:rPr>
          <w:b w:val="0"/>
          <w:bCs/>
        </w:rPr>
        <w:t xml:space="preserve">PC3+PC3 RSD evaluation referenced to </w:t>
      </w:r>
      <w:r>
        <w:rPr>
          <w:b w:val="0"/>
          <w:bCs/>
        </w:rPr>
        <w:fldChar w:fldCharType="begin"/>
      </w:r>
      <w:r>
        <w:rPr>
          <w:b w:val="0"/>
          <w:bCs/>
        </w:rPr>
        <w:instrText xml:space="preserve"> REF _Ref92232085 \h </w:instrText>
      </w:r>
      <w:r>
        <w:rPr>
          <w:b w:val="0"/>
          <w:bCs/>
        </w:rPr>
      </w:r>
      <w:r>
        <w:rPr>
          <w:b w:val="0"/>
          <w:bCs/>
        </w:rPr>
        <w:fldChar w:fldCharType="separate"/>
      </w:r>
      <w:r>
        <w:t xml:space="preserve">Figure </w:t>
      </w:r>
      <w:r>
        <w:rPr>
          <w:noProof/>
        </w:rPr>
        <w:t>2</w:t>
      </w:r>
      <w:r>
        <w:rPr>
          <w:b w:val="0"/>
          <w:bCs/>
        </w:rPr>
        <w:fldChar w:fldCharType="end"/>
      </w:r>
      <w:r>
        <w:rPr>
          <w:b w:val="0"/>
          <w:bCs/>
        </w:rPr>
        <w:t xml:space="preserve"> 1 Tx PC3 REFSENS levels.</w:t>
      </w:r>
    </w:p>
    <w:p w14:paraId="11AD9622" w14:textId="501E2427" w:rsidR="00663146" w:rsidRDefault="00663146" w:rsidP="007E2000">
      <w:r>
        <w:t>It can be seen that:</w:t>
      </w:r>
    </w:p>
    <w:p w14:paraId="029DD4E3" w14:textId="1F399BF8" w:rsidR="00EB2081" w:rsidRPr="00EB2081" w:rsidRDefault="00663146" w:rsidP="00EB2081">
      <w:pPr>
        <w:pStyle w:val="ListParagraph"/>
        <w:numPr>
          <w:ilvl w:val="0"/>
          <w:numId w:val="39"/>
        </w:numPr>
        <w:rPr>
          <w:b/>
          <w:bCs/>
          <w:lang w:val="en-GB"/>
        </w:rPr>
      </w:pPr>
      <w:r>
        <w:lastRenderedPageBreak/>
        <w:t xml:space="preserve">At the highest 50MHz CBW, the 1Tx PC2 UE delivers superior RSD performance than 2Tx PC3+PC3 UE since its RSD is 2.0dB while the 2Tx RSD is 7.3dB, </w:t>
      </w:r>
      <w:proofErr w:type="spellStart"/>
      <w:proofErr w:type="gramStart"/>
      <w:r>
        <w:t>ie</w:t>
      </w:r>
      <w:proofErr w:type="spellEnd"/>
      <w:proofErr w:type="gramEnd"/>
      <w:r>
        <w:t xml:space="preserve"> the 1Tx PC2 UE exhibits a 5.3 dB lower RSD performance.</w:t>
      </w:r>
      <w:r w:rsidR="00EB2081">
        <w:t xml:space="preserve"> The 2Tx REFSENS is 1.0 to 5.3dB worse than the 1tx PC2 UE for CBW ranging from 25MHz to 50MHz.</w:t>
      </w:r>
    </w:p>
    <w:p w14:paraId="27223C7D" w14:textId="77777777" w:rsidR="00EB2081" w:rsidRPr="00EB2081" w:rsidRDefault="00EB2081" w:rsidP="00EB2081">
      <w:pPr>
        <w:pStyle w:val="ListParagraph"/>
        <w:rPr>
          <w:b/>
          <w:bCs/>
          <w:lang w:val="en-GB"/>
        </w:rPr>
      </w:pPr>
    </w:p>
    <w:p w14:paraId="12BE8D8E" w14:textId="0021411B" w:rsidR="00E018DF" w:rsidRDefault="00E018DF" w:rsidP="00EB2081">
      <w:pPr>
        <w:rPr>
          <w:b/>
          <w:bCs/>
          <w:lang w:val="en-GB"/>
        </w:rPr>
      </w:pPr>
      <w:r w:rsidRPr="00EB2081">
        <w:rPr>
          <w:b/>
          <w:bCs/>
          <w:lang w:val="en-GB"/>
        </w:rPr>
        <w:t xml:space="preserve">Observation </w:t>
      </w:r>
      <w:r w:rsidR="00946E86" w:rsidRPr="00EB2081">
        <w:rPr>
          <w:b/>
          <w:bCs/>
          <w:lang w:val="en-GB"/>
        </w:rPr>
        <w:t>2</w:t>
      </w:r>
      <w:r w:rsidR="00856EB1" w:rsidRPr="00EB2081">
        <w:rPr>
          <w:b/>
          <w:bCs/>
          <w:lang w:val="en-GB"/>
        </w:rPr>
        <w:t xml:space="preserve">: </w:t>
      </w:r>
      <w:r w:rsidR="00EB2081">
        <w:rPr>
          <w:b/>
          <w:bCs/>
          <w:lang w:val="en-GB"/>
        </w:rPr>
        <w:t>The 1Tx PC2 UE architecture delivers superior Reference Sensitivity Degradation (RSD) performance than the 2Tx PC3+PC3 UE, for CBW ranging from 25MHz to 50MHz CBW.</w:t>
      </w:r>
    </w:p>
    <w:p w14:paraId="16CB4B47" w14:textId="2780BF5A" w:rsidR="00EB2081" w:rsidRDefault="00EB2081" w:rsidP="00EB2081">
      <w:pPr>
        <w:pStyle w:val="ListParagraph"/>
        <w:numPr>
          <w:ilvl w:val="0"/>
          <w:numId w:val="39"/>
        </w:numPr>
        <w:rPr>
          <w:b/>
          <w:bCs/>
          <w:lang w:val="en-GB"/>
        </w:rPr>
      </w:pPr>
      <w:r>
        <w:rPr>
          <w:b/>
          <w:bCs/>
          <w:lang w:val="en-GB"/>
        </w:rPr>
        <w:t>1Tx PC2 RSD relative to 1Tx PC3 REFSENS ranges from 0.5dB at 25MHz CBW to 2.0dB at 50MHz CBW.</w:t>
      </w:r>
    </w:p>
    <w:p w14:paraId="1139969F" w14:textId="12060254" w:rsidR="00EB2081" w:rsidRDefault="00EB2081" w:rsidP="00EB2081">
      <w:pPr>
        <w:pStyle w:val="ListParagraph"/>
        <w:numPr>
          <w:ilvl w:val="0"/>
          <w:numId w:val="39"/>
        </w:numPr>
        <w:rPr>
          <w:b/>
          <w:bCs/>
          <w:lang w:val="en-GB"/>
        </w:rPr>
      </w:pPr>
      <w:r>
        <w:rPr>
          <w:b/>
          <w:bCs/>
          <w:lang w:val="en-GB"/>
        </w:rPr>
        <w:t>1Tx PC3+PC3 RSD relative to 1Tx PC3 REFSENS ranges from 1.6dB at 25MHz CBW to 7.3dB at 50MHz CBW.</w:t>
      </w:r>
      <w:r>
        <w:rPr>
          <w:b/>
          <w:bCs/>
          <w:lang w:val="en-GB"/>
        </w:rPr>
        <w:br/>
      </w:r>
    </w:p>
    <w:p w14:paraId="0B94171A" w14:textId="6924D6E8" w:rsidR="00EB2081" w:rsidRDefault="00EB2081" w:rsidP="00EB2081">
      <w:pPr>
        <w:rPr>
          <w:lang w:val="en-GB"/>
        </w:rPr>
      </w:pPr>
      <w:r>
        <w:rPr>
          <w:lang w:val="en-GB"/>
        </w:rPr>
        <w:t>Based on these observations, we consider separate RSD specifications should be captured for 1Tx PC2 UE and 2 Tx PC3+PC2 UE. We make the following proposal.</w:t>
      </w:r>
    </w:p>
    <w:p w14:paraId="6B46A76B" w14:textId="101098A8" w:rsidR="00877788" w:rsidRPr="00EE4326" w:rsidRDefault="00EE4326" w:rsidP="00EE4326">
      <w:pPr>
        <w:rPr>
          <w:b/>
          <w:bCs/>
        </w:rPr>
      </w:pPr>
      <w:r w:rsidRPr="00EE4326">
        <w:rPr>
          <w:b/>
          <w:bCs/>
          <w:lang w:val="en-GB"/>
        </w:rPr>
        <w:t>Proposal</w:t>
      </w:r>
      <w:r>
        <w:rPr>
          <w:b/>
          <w:bCs/>
          <w:lang w:val="en-GB"/>
        </w:rPr>
        <w:t xml:space="preserve">: </w:t>
      </w:r>
      <w:r w:rsidR="00877788" w:rsidRPr="00EE4326">
        <w:rPr>
          <w:b/>
          <w:bCs/>
        </w:rPr>
        <w:t xml:space="preserve">For 1Tx PC2 UE architecture, adopt </w:t>
      </w:r>
      <w:r w:rsidR="006C3588" w:rsidRPr="00EE4326">
        <w:rPr>
          <w:b/>
          <w:bCs/>
        </w:rPr>
        <w:fldChar w:fldCharType="begin"/>
      </w:r>
      <w:r w:rsidR="006C3588" w:rsidRPr="00EE4326">
        <w:rPr>
          <w:b/>
          <w:bCs/>
        </w:rPr>
        <w:instrText xml:space="preserve"> REF _Ref95746389 \h </w:instrText>
      </w:r>
      <w:r>
        <w:rPr>
          <w:b/>
          <w:bCs/>
        </w:rPr>
        <w:instrText xml:space="preserve"> \* MERGEFORMAT </w:instrText>
      </w:r>
      <w:r w:rsidR="006C3588" w:rsidRPr="00EE4326">
        <w:rPr>
          <w:b/>
          <w:bCs/>
        </w:rPr>
      </w:r>
      <w:r w:rsidR="006C3588" w:rsidRPr="00EE4326">
        <w:rPr>
          <w:b/>
          <w:bCs/>
        </w:rPr>
        <w:fldChar w:fldCharType="separate"/>
      </w:r>
      <w:r w:rsidR="006C3588" w:rsidRPr="00EE4326">
        <w:rPr>
          <w:b/>
          <w:bCs/>
        </w:rPr>
        <w:t xml:space="preserve">Table </w:t>
      </w:r>
      <w:r w:rsidR="006C3588" w:rsidRPr="00EE4326">
        <w:rPr>
          <w:b/>
          <w:bCs/>
          <w:noProof/>
        </w:rPr>
        <w:t>4</w:t>
      </w:r>
      <w:r w:rsidR="006C3588" w:rsidRPr="00EE4326">
        <w:rPr>
          <w:b/>
          <w:bCs/>
        </w:rPr>
        <w:fldChar w:fldCharType="end"/>
      </w:r>
      <w:r w:rsidR="006C3588" w:rsidRPr="00EE4326">
        <w:rPr>
          <w:b/>
          <w:bCs/>
        </w:rPr>
        <w:t xml:space="preserve"> RSD levels. For 2Tx PC3+PC3 UE architecture, adopt </w:t>
      </w:r>
      <w:r w:rsidR="006C3588" w:rsidRPr="00EE4326">
        <w:rPr>
          <w:b/>
          <w:bCs/>
        </w:rPr>
        <w:fldChar w:fldCharType="begin"/>
      </w:r>
      <w:r w:rsidR="006C3588" w:rsidRPr="00EE4326">
        <w:rPr>
          <w:b/>
          <w:bCs/>
        </w:rPr>
        <w:instrText xml:space="preserve"> REF _Ref95746420 \h </w:instrText>
      </w:r>
      <w:r>
        <w:rPr>
          <w:b/>
          <w:bCs/>
        </w:rPr>
        <w:instrText xml:space="preserve"> \* MERGEFORMAT </w:instrText>
      </w:r>
      <w:r w:rsidR="006C3588" w:rsidRPr="00EE4326">
        <w:rPr>
          <w:b/>
          <w:bCs/>
        </w:rPr>
      </w:r>
      <w:r w:rsidR="006C3588" w:rsidRPr="00EE4326">
        <w:rPr>
          <w:b/>
          <w:bCs/>
        </w:rPr>
        <w:fldChar w:fldCharType="separate"/>
      </w:r>
      <w:r w:rsidR="006C3588" w:rsidRPr="00EE4326">
        <w:rPr>
          <w:b/>
          <w:bCs/>
        </w:rPr>
        <w:t xml:space="preserve">Table </w:t>
      </w:r>
      <w:r w:rsidR="006C3588" w:rsidRPr="00EE4326">
        <w:rPr>
          <w:b/>
          <w:bCs/>
          <w:noProof/>
        </w:rPr>
        <w:t>5</w:t>
      </w:r>
      <w:r w:rsidR="006C3588" w:rsidRPr="00EE4326">
        <w:rPr>
          <w:b/>
          <w:bCs/>
        </w:rPr>
        <w:fldChar w:fldCharType="end"/>
      </w:r>
      <w:r w:rsidR="006C3588" w:rsidRPr="00EE4326">
        <w:rPr>
          <w:b/>
          <w:bCs/>
        </w:rPr>
        <w:t xml:space="preserve"> RSD levels.</w:t>
      </w:r>
    </w:p>
    <w:p w14:paraId="7DAAD755" w14:textId="45D80B1C" w:rsidR="00877788" w:rsidRPr="00EE4326" w:rsidRDefault="00877788" w:rsidP="00877788">
      <w:pPr>
        <w:pStyle w:val="Caption"/>
        <w:jc w:val="center"/>
      </w:pPr>
      <w:bookmarkStart w:id="11" w:name="_Ref95746389"/>
      <w:r w:rsidRPr="00EE4326">
        <w:t xml:space="preserve">Table </w:t>
      </w:r>
      <w:fldSimple w:instr=" SEQ Table \* ARABIC ">
        <w:r w:rsidRPr="00EE4326">
          <w:rPr>
            <w:noProof/>
          </w:rPr>
          <w:t>4</w:t>
        </w:r>
      </w:fldSimple>
      <w:bookmarkEnd w:id="11"/>
      <w:r w:rsidRPr="00EE4326">
        <w:t>: 1Tx PC2 Reference Sensitivity Degradation relative to PC3 REFSENS</w:t>
      </w:r>
    </w:p>
    <w:tbl>
      <w:tblPr>
        <w:tblW w:w="0" w:type="auto"/>
        <w:jc w:val="center"/>
        <w:tblLayout w:type="fixed"/>
        <w:tblCellMar>
          <w:left w:w="0" w:type="dxa"/>
          <w:right w:w="0" w:type="dxa"/>
        </w:tblCellMar>
        <w:tblLook w:val="04A0" w:firstRow="1" w:lastRow="0" w:firstColumn="1" w:lastColumn="0" w:noHBand="0" w:noVBand="1"/>
      </w:tblPr>
      <w:tblGrid>
        <w:gridCol w:w="1327"/>
        <w:gridCol w:w="750"/>
        <w:gridCol w:w="750"/>
        <w:gridCol w:w="750"/>
        <w:gridCol w:w="750"/>
        <w:gridCol w:w="751"/>
        <w:gridCol w:w="750"/>
        <w:gridCol w:w="750"/>
        <w:gridCol w:w="750"/>
        <w:gridCol w:w="750"/>
        <w:gridCol w:w="751"/>
      </w:tblGrid>
      <w:tr w:rsidR="00877788" w:rsidRPr="00EE4326" w14:paraId="7EA9E33E" w14:textId="77777777" w:rsidTr="00877788">
        <w:trPr>
          <w:trHeight w:val="330"/>
          <w:jc w:val="center"/>
        </w:trPr>
        <w:tc>
          <w:tcPr>
            <w:tcW w:w="1327"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E13D383" w14:textId="77777777"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Operating</w:t>
            </w:r>
          </w:p>
          <w:p w14:paraId="79A61756" w14:textId="77777777"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Band</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EA8424E" w14:textId="77777777"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 xml:space="preserve">5 </w:t>
            </w:r>
          </w:p>
          <w:p w14:paraId="234ACEA5" w14:textId="63F23A02"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73DA3AC5" w14:textId="18590E0F"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D4837AD" w14:textId="77777777"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10</w:t>
            </w:r>
          </w:p>
          <w:p w14:paraId="602656C7" w14:textId="0B6142B1"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160D9393" w14:textId="60426E7C"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D8F0108" w14:textId="77777777"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15</w:t>
            </w:r>
          </w:p>
          <w:p w14:paraId="77C25DCA" w14:textId="1C85A170"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21E3398F" w14:textId="40CDA6F6"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C8BCEB7" w14:textId="77777777"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20</w:t>
            </w:r>
          </w:p>
          <w:p w14:paraId="54B096AE" w14:textId="3C419F5F"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2523DD8C" w14:textId="4198126E"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E014A01" w14:textId="77777777"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25</w:t>
            </w:r>
          </w:p>
          <w:p w14:paraId="78BBD105" w14:textId="63A3625C"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6BF6F8FB" w14:textId="2F19559C"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6F60861" w14:textId="77777777"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30</w:t>
            </w:r>
          </w:p>
          <w:p w14:paraId="167CBE72" w14:textId="7DC76EE3"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7CBAAD11" w14:textId="5266D5E6"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BDBE1D4" w14:textId="77777777"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35</w:t>
            </w:r>
          </w:p>
          <w:p w14:paraId="2DB2C273" w14:textId="77F70DDD"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208E56FE" w14:textId="08A1C959"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F42BEEB" w14:textId="77777777"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40</w:t>
            </w:r>
          </w:p>
          <w:p w14:paraId="7A7DA170" w14:textId="6CC2FBCC"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0FAC24D2" w14:textId="2360B55D"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32DE590" w14:textId="77777777"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45</w:t>
            </w:r>
          </w:p>
          <w:p w14:paraId="6F18D1FD" w14:textId="1BDC080F"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5A0D37E5" w14:textId="1FCFECD8"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AC72718" w14:textId="77777777"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50</w:t>
            </w:r>
          </w:p>
          <w:p w14:paraId="5BECB5AA" w14:textId="3258266E"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48264174" w14:textId="63C0CBD2"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r>
      <w:tr w:rsidR="00877788" w:rsidRPr="00EE4326" w14:paraId="224B6B45" w14:textId="77777777" w:rsidTr="00877788">
        <w:trPr>
          <w:trHeight w:val="345"/>
          <w:jc w:val="center"/>
        </w:trPr>
        <w:tc>
          <w:tcPr>
            <w:tcW w:w="1327"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6095A16" w14:textId="7D3F8073" w:rsidR="00877788" w:rsidRPr="00EE4326" w:rsidRDefault="00877788" w:rsidP="0087778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n3</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FD1F31A" w14:textId="5F505173" w:rsidR="00877788" w:rsidRPr="00EE4326" w:rsidRDefault="00877788" w:rsidP="0087778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0.0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468290E" w14:textId="3435CCE7" w:rsidR="00877788" w:rsidRPr="00EE4326" w:rsidRDefault="00877788" w:rsidP="0087778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0.0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AFBB42E" w14:textId="7DE1D6E7" w:rsidR="00877788" w:rsidRPr="00EE4326" w:rsidRDefault="00877788" w:rsidP="0087778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0.0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53C4E76" w14:textId="6025C08A" w:rsidR="00877788" w:rsidRPr="00EE4326" w:rsidRDefault="00877788" w:rsidP="0087778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0.0</w:t>
            </w:r>
          </w:p>
        </w:tc>
        <w:tc>
          <w:tcPr>
            <w:tcW w:w="75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59AC130" w14:textId="64DA5190" w:rsidR="00877788" w:rsidRPr="00EE4326" w:rsidRDefault="00877788" w:rsidP="0087778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0.5</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CF20A61" w14:textId="51908C73" w:rsidR="00877788" w:rsidRPr="00EE4326" w:rsidRDefault="00877788" w:rsidP="0087778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0.8</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C851111" w14:textId="6F8E04EB" w:rsidR="00877788" w:rsidRPr="00EE4326" w:rsidRDefault="00877788" w:rsidP="00877788">
            <w:pPr>
              <w:pStyle w:val="BodyText"/>
              <w:spacing w:after="0"/>
              <w:jc w:val="center"/>
              <w:rPr>
                <w:rFonts w:ascii="Arial" w:eastAsia="DengXian" w:hAnsi="Arial" w:cs="Arial"/>
                <w:bCs/>
                <w:iCs/>
                <w:sz w:val="18"/>
                <w:szCs w:val="18"/>
              </w:rPr>
            </w:pPr>
            <w:r w:rsidRPr="00EE4326">
              <w:rPr>
                <w:rFonts w:ascii="Arial" w:eastAsia="DengXian" w:hAnsi="Arial" w:cs="Arial"/>
                <w:bCs/>
                <w:iCs/>
                <w:sz w:val="18"/>
                <w:szCs w:val="18"/>
                <w:lang w:eastAsia="zh-CN"/>
              </w:rPr>
              <w:t>1.3</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7EC8D52" w14:textId="53502BD4" w:rsidR="00877788" w:rsidRPr="00EE4326" w:rsidRDefault="00877788" w:rsidP="00877788">
            <w:pPr>
              <w:pStyle w:val="BodyText"/>
              <w:spacing w:after="0"/>
              <w:jc w:val="center"/>
              <w:rPr>
                <w:rFonts w:ascii="Arial" w:eastAsia="DengXian" w:hAnsi="Arial" w:cs="Arial"/>
                <w:bCs/>
                <w:iCs/>
                <w:sz w:val="18"/>
                <w:szCs w:val="18"/>
              </w:rPr>
            </w:pPr>
            <w:r w:rsidRPr="00EE4326">
              <w:rPr>
                <w:rFonts w:ascii="Arial" w:eastAsia="DengXian" w:hAnsi="Arial" w:cs="Arial"/>
                <w:bCs/>
                <w:iCs/>
                <w:sz w:val="18"/>
                <w:szCs w:val="18"/>
              </w:rPr>
              <w:t>1.5</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8F65BF5" w14:textId="27E7D928" w:rsidR="00877788" w:rsidRPr="00EE4326" w:rsidRDefault="00877788" w:rsidP="00877788">
            <w:pPr>
              <w:pStyle w:val="BodyText"/>
              <w:spacing w:after="0"/>
              <w:jc w:val="center"/>
              <w:rPr>
                <w:rFonts w:ascii="Arial" w:eastAsia="DengXian" w:hAnsi="Arial" w:cs="Arial"/>
                <w:bCs/>
                <w:iCs/>
                <w:sz w:val="18"/>
                <w:szCs w:val="18"/>
              </w:rPr>
            </w:pPr>
            <w:r w:rsidRPr="00EE4326">
              <w:rPr>
                <w:rFonts w:ascii="Arial" w:eastAsia="DengXian" w:hAnsi="Arial" w:cs="Arial"/>
                <w:bCs/>
                <w:iCs/>
                <w:sz w:val="18"/>
                <w:szCs w:val="18"/>
              </w:rPr>
              <w:t>1.5</w:t>
            </w:r>
          </w:p>
        </w:tc>
        <w:tc>
          <w:tcPr>
            <w:tcW w:w="75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E327F52" w14:textId="493AF5FF" w:rsidR="00877788" w:rsidRPr="00EE4326" w:rsidRDefault="00877788" w:rsidP="00877788">
            <w:pPr>
              <w:pStyle w:val="BodyText"/>
              <w:spacing w:after="0"/>
              <w:jc w:val="center"/>
              <w:rPr>
                <w:rFonts w:ascii="Arial" w:eastAsia="DengXian" w:hAnsi="Arial" w:cs="Arial"/>
                <w:bCs/>
                <w:iCs/>
                <w:sz w:val="18"/>
                <w:szCs w:val="18"/>
              </w:rPr>
            </w:pPr>
            <w:r w:rsidRPr="00EE4326">
              <w:rPr>
                <w:rFonts w:ascii="Arial" w:eastAsia="DengXian" w:hAnsi="Arial" w:cs="Arial"/>
                <w:bCs/>
                <w:iCs/>
                <w:sz w:val="18"/>
                <w:szCs w:val="18"/>
              </w:rPr>
              <w:t>2.0</w:t>
            </w:r>
          </w:p>
        </w:tc>
      </w:tr>
    </w:tbl>
    <w:p w14:paraId="425F00EC" w14:textId="77777777" w:rsidR="00877788" w:rsidRDefault="00877788" w:rsidP="00877788">
      <w:pPr>
        <w:pStyle w:val="ListParagraph"/>
        <w:overflowPunct/>
        <w:autoSpaceDE/>
        <w:autoSpaceDN/>
        <w:adjustRightInd/>
        <w:ind w:left="360"/>
        <w:textAlignment w:val="auto"/>
      </w:pPr>
    </w:p>
    <w:p w14:paraId="5CC46090" w14:textId="249EFF7C" w:rsidR="006C3588" w:rsidRPr="00EE4326" w:rsidRDefault="006C3588" w:rsidP="006C3588">
      <w:pPr>
        <w:pStyle w:val="Caption"/>
        <w:jc w:val="center"/>
      </w:pPr>
      <w:r w:rsidRPr="00EE4326">
        <w:t xml:space="preserve">Table </w:t>
      </w:r>
      <w:fldSimple w:instr=" SEQ Table \* ARABIC ">
        <w:r w:rsidRPr="00EE4326">
          <w:rPr>
            <w:noProof/>
          </w:rPr>
          <w:t>5</w:t>
        </w:r>
      </w:fldSimple>
      <w:r w:rsidRPr="00EE4326">
        <w:t>: 2Tx PC3+PC3 Reference Sensitivity Degradation relative to PC3 REFSENS</w:t>
      </w:r>
    </w:p>
    <w:tbl>
      <w:tblPr>
        <w:tblW w:w="0" w:type="auto"/>
        <w:jc w:val="center"/>
        <w:tblLayout w:type="fixed"/>
        <w:tblCellMar>
          <w:left w:w="0" w:type="dxa"/>
          <w:right w:w="0" w:type="dxa"/>
        </w:tblCellMar>
        <w:tblLook w:val="04A0" w:firstRow="1" w:lastRow="0" w:firstColumn="1" w:lastColumn="0" w:noHBand="0" w:noVBand="1"/>
      </w:tblPr>
      <w:tblGrid>
        <w:gridCol w:w="1327"/>
        <w:gridCol w:w="750"/>
        <w:gridCol w:w="750"/>
        <w:gridCol w:w="750"/>
        <w:gridCol w:w="750"/>
        <w:gridCol w:w="751"/>
        <w:gridCol w:w="750"/>
        <w:gridCol w:w="750"/>
        <w:gridCol w:w="750"/>
        <w:gridCol w:w="750"/>
        <w:gridCol w:w="751"/>
      </w:tblGrid>
      <w:tr w:rsidR="006C3588" w:rsidRPr="00EE4326" w14:paraId="02C2CE6B" w14:textId="77777777" w:rsidTr="00193578">
        <w:trPr>
          <w:trHeight w:val="330"/>
          <w:jc w:val="center"/>
        </w:trPr>
        <w:tc>
          <w:tcPr>
            <w:tcW w:w="1327"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97E24FE"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Operating</w:t>
            </w:r>
          </w:p>
          <w:p w14:paraId="275E0E39"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Band</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E547467"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 xml:space="preserve">5 </w:t>
            </w:r>
          </w:p>
          <w:p w14:paraId="69026922"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1C8835C4"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0834FB5"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10</w:t>
            </w:r>
          </w:p>
          <w:p w14:paraId="3895B2BD"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61F6CA49"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3BB3340"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15</w:t>
            </w:r>
          </w:p>
          <w:p w14:paraId="4FAA0B32"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497C5B0D"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2BDCC0D"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20</w:t>
            </w:r>
          </w:p>
          <w:p w14:paraId="0649EFC2"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5D7FA191"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4662B72"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25</w:t>
            </w:r>
          </w:p>
          <w:p w14:paraId="5E9D59E0"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558DDFAF"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ECB1956"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30</w:t>
            </w:r>
          </w:p>
          <w:p w14:paraId="1097CD24"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2AA589D6"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BA5B394"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35</w:t>
            </w:r>
          </w:p>
          <w:p w14:paraId="0EE710A2"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5175BE7D"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D199E9F"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40</w:t>
            </w:r>
          </w:p>
          <w:p w14:paraId="4AE7121A"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1DAE4F35"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3215CFA"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45</w:t>
            </w:r>
          </w:p>
          <w:p w14:paraId="71F8A98D"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6B8D720B"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C5CF886"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50</w:t>
            </w:r>
          </w:p>
          <w:p w14:paraId="05B6EF25"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56011656"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r>
      <w:tr w:rsidR="006C3588" w:rsidRPr="00EE4326" w14:paraId="3B1D4FA4" w14:textId="77777777" w:rsidTr="00193578">
        <w:trPr>
          <w:trHeight w:val="345"/>
          <w:jc w:val="center"/>
        </w:trPr>
        <w:tc>
          <w:tcPr>
            <w:tcW w:w="1327"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67584F0" w14:textId="77777777" w:rsidR="006C3588" w:rsidRPr="00EE4326" w:rsidRDefault="006C3588"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n3</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579A927" w14:textId="67735AC5" w:rsidR="006C3588" w:rsidRPr="00EE4326" w:rsidRDefault="00FB564E" w:rsidP="0019357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0.2</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75B3652" w14:textId="6BD1B528" w:rsidR="006C3588" w:rsidRPr="00EE4326" w:rsidRDefault="00FB564E" w:rsidP="0019357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0.7</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13FA754" w14:textId="652DDCA1" w:rsidR="006C3588" w:rsidRPr="00EE4326" w:rsidRDefault="00FB564E" w:rsidP="0019357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0.7</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2031C8E" w14:textId="5E9F8B02" w:rsidR="00FB564E" w:rsidRPr="00EE4326" w:rsidRDefault="00FB564E" w:rsidP="00FB564E">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1.0</w:t>
            </w:r>
          </w:p>
        </w:tc>
        <w:tc>
          <w:tcPr>
            <w:tcW w:w="75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C6B41AA" w14:textId="5FBBB77F" w:rsidR="006C3588" w:rsidRPr="00EE4326" w:rsidRDefault="00FB564E" w:rsidP="0019357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1.6</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9C2D493" w14:textId="1BCBAC85" w:rsidR="006C3588" w:rsidRPr="00EE4326" w:rsidRDefault="00FB564E" w:rsidP="0019357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2.0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261DFA0" w14:textId="09F64CA9" w:rsidR="006C3588" w:rsidRPr="00EE4326" w:rsidRDefault="00FB564E" w:rsidP="00193578">
            <w:pPr>
              <w:pStyle w:val="BodyText"/>
              <w:spacing w:after="0"/>
              <w:jc w:val="center"/>
              <w:rPr>
                <w:rFonts w:ascii="Arial" w:eastAsia="DengXian" w:hAnsi="Arial" w:cs="Arial"/>
                <w:bCs/>
                <w:iCs/>
                <w:sz w:val="18"/>
                <w:szCs w:val="18"/>
              </w:rPr>
            </w:pPr>
            <w:r w:rsidRPr="00EE4326">
              <w:rPr>
                <w:rFonts w:ascii="Arial" w:eastAsia="DengXian" w:hAnsi="Arial" w:cs="Arial"/>
                <w:bCs/>
                <w:iCs/>
                <w:sz w:val="18"/>
                <w:szCs w:val="18"/>
                <w:lang w:eastAsia="zh-CN"/>
              </w:rPr>
              <w:t>3.3</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FCCB6E6" w14:textId="00E999C9" w:rsidR="006C3588" w:rsidRPr="00EE4326" w:rsidRDefault="00FB564E" w:rsidP="00193578">
            <w:pPr>
              <w:pStyle w:val="BodyText"/>
              <w:spacing w:after="0"/>
              <w:jc w:val="center"/>
              <w:rPr>
                <w:rFonts w:ascii="Arial" w:eastAsia="DengXian" w:hAnsi="Arial" w:cs="Arial"/>
                <w:bCs/>
                <w:iCs/>
                <w:sz w:val="18"/>
                <w:szCs w:val="18"/>
              </w:rPr>
            </w:pPr>
            <w:r w:rsidRPr="00EE4326">
              <w:rPr>
                <w:rFonts w:ascii="Arial" w:eastAsia="DengXian" w:hAnsi="Arial" w:cs="Arial"/>
                <w:bCs/>
                <w:iCs/>
                <w:sz w:val="18"/>
                <w:szCs w:val="18"/>
              </w:rPr>
              <w:t>5.2</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B914AC2" w14:textId="5864681C" w:rsidR="006C3588" w:rsidRPr="00EE4326" w:rsidRDefault="00FB564E" w:rsidP="00193578">
            <w:pPr>
              <w:pStyle w:val="BodyText"/>
              <w:spacing w:after="0"/>
              <w:jc w:val="center"/>
              <w:rPr>
                <w:rFonts w:ascii="Arial" w:eastAsia="DengXian" w:hAnsi="Arial" w:cs="Arial"/>
                <w:bCs/>
                <w:iCs/>
                <w:sz w:val="18"/>
                <w:szCs w:val="18"/>
              </w:rPr>
            </w:pPr>
            <w:r w:rsidRPr="00EE4326">
              <w:rPr>
                <w:rFonts w:ascii="Arial" w:eastAsia="DengXian" w:hAnsi="Arial" w:cs="Arial"/>
                <w:bCs/>
                <w:iCs/>
                <w:sz w:val="18"/>
                <w:szCs w:val="18"/>
              </w:rPr>
              <w:t>6.4</w:t>
            </w:r>
          </w:p>
        </w:tc>
        <w:tc>
          <w:tcPr>
            <w:tcW w:w="75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FEDA69A" w14:textId="1A96C7C7" w:rsidR="006C3588" w:rsidRPr="00EE4326" w:rsidRDefault="00FB564E" w:rsidP="00193578">
            <w:pPr>
              <w:pStyle w:val="BodyText"/>
              <w:spacing w:after="0"/>
              <w:jc w:val="center"/>
              <w:rPr>
                <w:rFonts w:ascii="Arial" w:eastAsia="DengXian" w:hAnsi="Arial" w:cs="Arial"/>
                <w:bCs/>
                <w:iCs/>
                <w:sz w:val="18"/>
                <w:szCs w:val="18"/>
              </w:rPr>
            </w:pPr>
            <w:r w:rsidRPr="00EE4326">
              <w:rPr>
                <w:rFonts w:ascii="Arial" w:eastAsia="DengXian" w:hAnsi="Arial" w:cs="Arial"/>
                <w:bCs/>
                <w:iCs/>
                <w:sz w:val="18"/>
                <w:szCs w:val="18"/>
              </w:rPr>
              <w:t>7.3</w:t>
            </w:r>
          </w:p>
        </w:tc>
      </w:tr>
    </w:tbl>
    <w:p w14:paraId="2B7935AE" w14:textId="640D237C" w:rsidR="00EB2081" w:rsidRDefault="00EB2081" w:rsidP="00EB2081">
      <w:pPr>
        <w:rPr>
          <w:lang w:val="en-GB"/>
        </w:rPr>
      </w:pPr>
    </w:p>
    <w:p w14:paraId="7BE54F94" w14:textId="683C6E95" w:rsidR="00305289" w:rsidRDefault="00305289" w:rsidP="00305289">
      <w:pPr>
        <w:pStyle w:val="Heading1"/>
      </w:pPr>
      <w:r>
        <w:t>Conclusion</w:t>
      </w:r>
    </w:p>
    <w:p w14:paraId="6944C5D8" w14:textId="02C305B8" w:rsidR="00F14BC6" w:rsidRDefault="00E53E17" w:rsidP="00EE4326">
      <w:pPr>
        <w:spacing w:after="0"/>
        <w:jc w:val="both"/>
      </w:pPr>
      <w:r>
        <w:t xml:space="preserve">This paper presents PA </w:t>
      </w:r>
      <w:r w:rsidR="00EE4326">
        <w:t>Tx</w:t>
      </w:r>
      <w:r>
        <w:t xml:space="preserve"> noise measurements for 1Tx PC3, 1Tx PC2 and 2Tx PC3+PC3 architectures. </w:t>
      </w:r>
      <w:r w:rsidR="00FC6868">
        <w:t>For</w:t>
      </w:r>
      <w:r w:rsidR="00FC6868">
        <w:rPr>
          <w:rFonts w:cs="Arial"/>
          <w:lang w:eastAsia="ja-JP"/>
        </w:rPr>
        <w:t xml:space="preserve"> </w:t>
      </w:r>
      <w:r>
        <w:rPr>
          <w:rFonts w:cs="Arial"/>
          <w:lang w:eastAsia="ja-JP"/>
        </w:rPr>
        <w:t xml:space="preserve">band n3 </w:t>
      </w:r>
      <w:r w:rsidR="00FC6868">
        <w:rPr>
          <w:rFonts w:cs="Arial"/>
          <w:lang w:eastAsia="ja-JP"/>
        </w:rPr>
        <w:t>PC2</w:t>
      </w:r>
      <w:r>
        <w:rPr>
          <w:rFonts w:cs="Arial"/>
          <w:lang w:eastAsia="ja-JP"/>
        </w:rPr>
        <w:t xml:space="preserve"> REFSENS</w:t>
      </w:r>
      <w:r w:rsidR="00FC6868">
        <w:rPr>
          <w:rFonts w:cs="Arial"/>
          <w:lang w:eastAsia="ja-JP"/>
        </w:rPr>
        <w:t xml:space="preserve">, </w:t>
      </w:r>
      <w:r>
        <w:t xml:space="preserve">the 1Tx PC2 UE offers superior REFSENS performance than the 2Tx PC2 UE architecture. 1Tx PC2 noise levels and reference sensitivity degradation referenced to the 1Tx PC3 REFSENS levels are lower </w:t>
      </w:r>
      <w:r w:rsidR="00EE4326">
        <w:t xml:space="preserve">than those of 2 TX UE </w:t>
      </w:r>
      <w:r>
        <w:t xml:space="preserve">across all CBW. These are captured in observation 1 and 2. </w:t>
      </w:r>
    </w:p>
    <w:p w14:paraId="279087C4" w14:textId="77777777" w:rsidR="00EE4326" w:rsidRDefault="00EE4326" w:rsidP="00EE4326">
      <w:pPr>
        <w:spacing w:after="0"/>
        <w:jc w:val="both"/>
        <w:rPr>
          <w:b/>
          <w:bCs/>
          <w:lang w:val="en-GB"/>
        </w:rPr>
      </w:pPr>
    </w:p>
    <w:p w14:paraId="70EDD528" w14:textId="77777777" w:rsidR="00EE4326" w:rsidRDefault="00EE4326" w:rsidP="00EE4326">
      <w:pPr>
        <w:rPr>
          <w:b/>
          <w:bCs/>
          <w:lang w:val="en-GB"/>
        </w:rPr>
      </w:pPr>
      <w:r>
        <w:rPr>
          <w:b/>
          <w:bCs/>
          <w:lang w:val="en-GB"/>
        </w:rPr>
        <w:t>Observation 1</w:t>
      </w:r>
      <w:r w:rsidRPr="00EB0BB4">
        <w:rPr>
          <w:b/>
          <w:bCs/>
          <w:lang w:val="en-GB"/>
        </w:rPr>
        <w:t xml:space="preserve">: </w:t>
      </w:r>
      <w:r>
        <w:rPr>
          <w:b/>
          <w:bCs/>
          <w:lang w:val="en-GB"/>
        </w:rPr>
        <w:t>At 50MHz CBW where Tx noise levels are highest:</w:t>
      </w:r>
    </w:p>
    <w:p w14:paraId="6F175F0F" w14:textId="77777777" w:rsidR="00EE4326" w:rsidRDefault="00EE4326" w:rsidP="00EE4326">
      <w:pPr>
        <w:pStyle w:val="ListParagraph"/>
        <w:numPr>
          <w:ilvl w:val="0"/>
          <w:numId w:val="38"/>
        </w:numPr>
        <w:rPr>
          <w:b/>
          <w:bCs/>
          <w:lang w:val="en-GB"/>
        </w:rPr>
      </w:pPr>
      <w:r>
        <w:rPr>
          <w:b/>
          <w:bCs/>
          <w:lang w:val="en-GB"/>
        </w:rPr>
        <w:t xml:space="preserve">The 1Tx PC2 noise level is approximately 2.3dB higher than the 1Tx PC3 level and 1.6dB lower than 2Tx PC3+PC3 </w:t>
      </w:r>
      <w:proofErr w:type="gramStart"/>
      <w:r>
        <w:rPr>
          <w:b/>
          <w:bCs/>
          <w:lang w:val="en-GB"/>
        </w:rPr>
        <w:t>level;</w:t>
      </w:r>
      <w:proofErr w:type="gramEnd"/>
    </w:p>
    <w:p w14:paraId="6EA6A248" w14:textId="77777777" w:rsidR="00EE4326" w:rsidRDefault="00EE4326" w:rsidP="00EE4326">
      <w:pPr>
        <w:pStyle w:val="ListParagraph"/>
        <w:numPr>
          <w:ilvl w:val="0"/>
          <w:numId w:val="38"/>
        </w:numPr>
        <w:rPr>
          <w:b/>
          <w:bCs/>
          <w:lang w:val="en-GB"/>
        </w:rPr>
      </w:pPr>
      <w:r>
        <w:rPr>
          <w:b/>
          <w:bCs/>
          <w:lang w:val="en-GB"/>
        </w:rPr>
        <w:t>The 2Tx PC3+PC3 noise level is approximately 3.9dB higher than the 1Tx PC3 level.</w:t>
      </w:r>
    </w:p>
    <w:p w14:paraId="09AC8A4A" w14:textId="77777777" w:rsidR="00EE4326" w:rsidRDefault="00EE4326" w:rsidP="00EE4326">
      <w:pPr>
        <w:pStyle w:val="ListParagraph"/>
        <w:numPr>
          <w:ilvl w:val="0"/>
          <w:numId w:val="38"/>
        </w:numPr>
        <w:rPr>
          <w:b/>
          <w:bCs/>
          <w:lang w:val="en-GB"/>
        </w:rPr>
      </w:pPr>
      <w:r>
        <w:rPr>
          <w:b/>
          <w:bCs/>
          <w:lang w:val="en-GB"/>
        </w:rPr>
        <w:t>The 2Tx UE architecture higher noise level may be explained by:</w:t>
      </w:r>
    </w:p>
    <w:p w14:paraId="3B41DC2D" w14:textId="77777777" w:rsidR="00EE4326" w:rsidRPr="00AD5E3D" w:rsidRDefault="00EE4326" w:rsidP="00EE4326">
      <w:pPr>
        <w:pStyle w:val="ListParagraph"/>
        <w:numPr>
          <w:ilvl w:val="1"/>
          <w:numId w:val="38"/>
        </w:numPr>
        <w:rPr>
          <w:b/>
          <w:bCs/>
          <w:lang w:val="en-GB"/>
        </w:rPr>
      </w:pPr>
      <w:r>
        <w:rPr>
          <w:b/>
          <w:bCs/>
          <w:lang w:val="en-GB"/>
        </w:rPr>
        <w:t>impact of reverse intermodulation distortion products for PAs that are calibrated at -30dBc ACLR while the PC2 UE ACLR requirement is -31dBc.</w:t>
      </w:r>
    </w:p>
    <w:p w14:paraId="4797BBDE" w14:textId="77777777" w:rsidR="00EE4326" w:rsidRDefault="00EE4326" w:rsidP="00EE4326">
      <w:pPr>
        <w:rPr>
          <w:b/>
          <w:bCs/>
          <w:lang w:val="en-GB"/>
        </w:rPr>
      </w:pPr>
      <w:r w:rsidRPr="00EB2081">
        <w:rPr>
          <w:b/>
          <w:bCs/>
          <w:lang w:val="en-GB"/>
        </w:rPr>
        <w:t xml:space="preserve">Observation 2: </w:t>
      </w:r>
      <w:r>
        <w:rPr>
          <w:b/>
          <w:bCs/>
          <w:lang w:val="en-GB"/>
        </w:rPr>
        <w:t>The 1Tx PC2 UE architecture delivers superior Reference Sensitivity Degradation (RSD) performance than the 2Tx PC3+PC3 UE, for CBW ranging from 25MHz to 50MHz CBW.</w:t>
      </w:r>
    </w:p>
    <w:p w14:paraId="230F0D91" w14:textId="77777777" w:rsidR="00EE4326" w:rsidRDefault="00EE4326" w:rsidP="00EE4326">
      <w:pPr>
        <w:pStyle w:val="ListParagraph"/>
        <w:numPr>
          <w:ilvl w:val="0"/>
          <w:numId w:val="39"/>
        </w:numPr>
        <w:rPr>
          <w:b/>
          <w:bCs/>
          <w:lang w:val="en-GB"/>
        </w:rPr>
      </w:pPr>
      <w:r>
        <w:rPr>
          <w:b/>
          <w:bCs/>
          <w:lang w:val="en-GB"/>
        </w:rPr>
        <w:t>1Tx PC2 RSD relative to 1Tx PC3 REFSENS ranges from 0.5dB at 25MHz CBW to 2.0dB at 50MHz CBW.</w:t>
      </w:r>
    </w:p>
    <w:p w14:paraId="138825F5" w14:textId="7738CE56" w:rsidR="00EE4326" w:rsidRDefault="00EE4326" w:rsidP="00EE4326">
      <w:pPr>
        <w:pStyle w:val="ListParagraph"/>
        <w:numPr>
          <w:ilvl w:val="0"/>
          <w:numId w:val="39"/>
        </w:numPr>
        <w:rPr>
          <w:b/>
          <w:bCs/>
          <w:lang w:val="en-GB"/>
        </w:rPr>
      </w:pPr>
      <w:r>
        <w:rPr>
          <w:b/>
          <w:bCs/>
          <w:lang w:val="en-GB"/>
        </w:rPr>
        <w:t>1Tx PC3+PC3 RSD relative to 1Tx PC3 REFSENS ranges from 1.6dB at 25MHz CBW to 7.3dB at 50MHz CBW</w:t>
      </w:r>
    </w:p>
    <w:p w14:paraId="638D0F0D" w14:textId="77777777" w:rsidR="00EE4326" w:rsidRPr="00EE4326" w:rsidRDefault="00EE4326" w:rsidP="00EE4326">
      <w:pPr>
        <w:rPr>
          <w:b/>
          <w:bCs/>
        </w:rPr>
      </w:pPr>
      <w:r w:rsidRPr="00EE4326">
        <w:rPr>
          <w:b/>
          <w:bCs/>
          <w:lang w:val="en-GB"/>
        </w:rPr>
        <w:t>Proposal</w:t>
      </w:r>
      <w:r>
        <w:rPr>
          <w:b/>
          <w:bCs/>
          <w:lang w:val="en-GB"/>
        </w:rPr>
        <w:t xml:space="preserve">: </w:t>
      </w:r>
      <w:r w:rsidRPr="00EE4326">
        <w:rPr>
          <w:b/>
          <w:bCs/>
        </w:rPr>
        <w:t xml:space="preserve">For 1Tx PC2 UE architecture, adopt </w:t>
      </w:r>
      <w:r w:rsidRPr="00EE4326">
        <w:rPr>
          <w:b/>
          <w:bCs/>
        </w:rPr>
        <w:fldChar w:fldCharType="begin"/>
      </w:r>
      <w:r w:rsidRPr="00EE4326">
        <w:rPr>
          <w:b/>
          <w:bCs/>
        </w:rPr>
        <w:instrText xml:space="preserve"> REF _Ref95746389 \h </w:instrText>
      </w:r>
      <w:r>
        <w:rPr>
          <w:b/>
          <w:bCs/>
        </w:rPr>
        <w:instrText xml:space="preserve"> \* MERGEFORMAT </w:instrText>
      </w:r>
      <w:r w:rsidRPr="00EE4326">
        <w:rPr>
          <w:b/>
          <w:bCs/>
        </w:rPr>
      </w:r>
      <w:r w:rsidRPr="00EE4326">
        <w:rPr>
          <w:b/>
          <w:bCs/>
        </w:rPr>
        <w:fldChar w:fldCharType="separate"/>
      </w:r>
      <w:r w:rsidRPr="00EE4326">
        <w:rPr>
          <w:b/>
          <w:bCs/>
        </w:rPr>
        <w:t xml:space="preserve">Table </w:t>
      </w:r>
      <w:r w:rsidRPr="00EE4326">
        <w:rPr>
          <w:b/>
          <w:bCs/>
          <w:noProof/>
        </w:rPr>
        <w:t>4</w:t>
      </w:r>
      <w:r w:rsidRPr="00EE4326">
        <w:rPr>
          <w:b/>
          <w:bCs/>
        </w:rPr>
        <w:fldChar w:fldCharType="end"/>
      </w:r>
      <w:r w:rsidRPr="00EE4326">
        <w:rPr>
          <w:b/>
          <w:bCs/>
        </w:rPr>
        <w:t xml:space="preserve"> RSD levels. For 2Tx PC3+PC3 UE architecture, adopt </w:t>
      </w:r>
      <w:r w:rsidRPr="00EE4326">
        <w:rPr>
          <w:b/>
          <w:bCs/>
        </w:rPr>
        <w:fldChar w:fldCharType="begin"/>
      </w:r>
      <w:r w:rsidRPr="00EE4326">
        <w:rPr>
          <w:b/>
          <w:bCs/>
        </w:rPr>
        <w:instrText xml:space="preserve"> REF _Ref95746420 \h </w:instrText>
      </w:r>
      <w:r>
        <w:rPr>
          <w:b/>
          <w:bCs/>
        </w:rPr>
        <w:instrText xml:space="preserve"> \* MERGEFORMAT </w:instrText>
      </w:r>
      <w:r w:rsidRPr="00EE4326">
        <w:rPr>
          <w:b/>
          <w:bCs/>
        </w:rPr>
      </w:r>
      <w:r w:rsidRPr="00EE4326">
        <w:rPr>
          <w:b/>
          <w:bCs/>
        </w:rPr>
        <w:fldChar w:fldCharType="separate"/>
      </w:r>
      <w:r w:rsidRPr="00EE4326">
        <w:rPr>
          <w:b/>
          <w:bCs/>
        </w:rPr>
        <w:t xml:space="preserve">Table </w:t>
      </w:r>
      <w:r w:rsidRPr="00EE4326">
        <w:rPr>
          <w:b/>
          <w:bCs/>
          <w:noProof/>
        </w:rPr>
        <w:t>5</w:t>
      </w:r>
      <w:r w:rsidRPr="00EE4326">
        <w:rPr>
          <w:b/>
          <w:bCs/>
        </w:rPr>
        <w:fldChar w:fldCharType="end"/>
      </w:r>
      <w:r w:rsidRPr="00EE4326">
        <w:rPr>
          <w:b/>
          <w:bCs/>
        </w:rPr>
        <w:t xml:space="preserve"> RSD levels.</w:t>
      </w:r>
    </w:p>
    <w:p w14:paraId="35873E70" w14:textId="77777777" w:rsidR="00EE4326" w:rsidRPr="00EE4326" w:rsidRDefault="00EE4326" w:rsidP="00EE4326">
      <w:pPr>
        <w:pStyle w:val="Caption"/>
        <w:jc w:val="center"/>
      </w:pPr>
      <w:r w:rsidRPr="00EE4326">
        <w:t xml:space="preserve">Table </w:t>
      </w:r>
      <w:fldSimple w:instr=" SEQ Table \* ARABIC ">
        <w:r w:rsidRPr="00EE4326">
          <w:rPr>
            <w:noProof/>
          </w:rPr>
          <w:t>4</w:t>
        </w:r>
      </w:fldSimple>
      <w:r w:rsidRPr="00EE4326">
        <w:t>: 1Tx PC2 Reference Sensitivity Degradation relative to PC3 REFSENS</w:t>
      </w:r>
    </w:p>
    <w:tbl>
      <w:tblPr>
        <w:tblW w:w="0" w:type="auto"/>
        <w:jc w:val="center"/>
        <w:tblLayout w:type="fixed"/>
        <w:tblCellMar>
          <w:left w:w="0" w:type="dxa"/>
          <w:right w:w="0" w:type="dxa"/>
        </w:tblCellMar>
        <w:tblLook w:val="04A0" w:firstRow="1" w:lastRow="0" w:firstColumn="1" w:lastColumn="0" w:noHBand="0" w:noVBand="1"/>
      </w:tblPr>
      <w:tblGrid>
        <w:gridCol w:w="1327"/>
        <w:gridCol w:w="750"/>
        <w:gridCol w:w="750"/>
        <w:gridCol w:w="750"/>
        <w:gridCol w:w="750"/>
        <w:gridCol w:w="751"/>
        <w:gridCol w:w="750"/>
        <w:gridCol w:w="750"/>
        <w:gridCol w:w="750"/>
        <w:gridCol w:w="750"/>
        <w:gridCol w:w="751"/>
      </w:tblGrid>
      <w:tr w:rsidR="00EE4326" w:rsidRPr="00EE4326" w14:paraId="2DB1CA23" w14:textId="77777777" w:rsidTr="00193578">
        <w:trPr>
          <w:trHeight w:val="330"/>
          <w:jc w:val="center"/>
        </w:trPr>
        <w:tc>
          <w:tcPr>
            <w:tcW w:w="1327"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0732AED"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Operating</w:t>
            </w:r>
          </w:p>
          <w:p w14:paraId="7D429093"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Band</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DB1465E"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 xml:space="preserve">5 </w:t>
            </w:r>
          </w:p>
          <w:p w14:paraId="14E584CE"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442481AB"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78F44C1"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10</w:t>
            </w:r>
          </w:p>
          <w:p w14:paraId="5E4D6C77"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5B46EE97"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B3BFD22"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15</w:t>
            </w:r>
          </w:p>
          <w:p w14:paraId="576AD8DE"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390E9C7C"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09600BD"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20</w:t>
            </w:r>
          </w:p>
          <w:p w14:paraId="15A71546"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45E7E444"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C2CCEC4"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25</w:t>
            </w:r>
          </w:p>
          <w:p w14:paraId="0E05376F"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792C451C"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2642E52"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30</w:t>
            </w:r>
          </w:p>
          <w:p w14:paraId="4851D009"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05A6D7B8"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CAE5747"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35</w:t>
            </w:r>
          </w:p>
          <w:p w14:paraId="775729CA"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65EB12E8"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641371C"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40</w:t>
            </w:r>
          </w:p>
          <w:p w14:paraId="0EEBE512"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0ABFAA5A"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5F6E4C2"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45</w:t>
            </w:r>
          </w:p>
          <w:p w14:paraId="1BB2CACF"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351B2311"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D1D2208"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50</w:t>
            </w:r>
          </w:p>
          <w:p w14:paraId="11AF8B77"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1685FFC4"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r>
      <w:tr w:rsidR="00EE4326" w:rsidRPr="00EE4326" w14:paraId="15E32112" w14:textId="77777777" w:rsidTr="00193578">
        <w:trPr>
          <w:trHeight w:val="345"/>
          <w:jc w:val="center"/>
        </w:trPr>
        <w:tc>
          <w:tcPr>
            <w:tcW w:w="1327"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8A46294"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n3</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56694A4" w14:textId="77777777" w:rsidR="00EE4326" w:rsidRPr="00EE4326" w:rsidRDefault="00EE4326" w:rsidP="0019357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0.0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B613F5A" w14:textId="77777777" w:rsidR="00EE4326" w:rsidRPr="00EE4326" w:rsidRDefault="00EE4326" w:rsidP="0019357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0.0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CC84F90" w14:textId="77777777" w:rsidR="00EE4326" w:rsidRPr="00EE4326" w:rsidRDefault="00EE4326" w:rsidP="0019357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0.0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BA1287F" w14:textId="77777777" w:rsidR="00EE4326" w:rsidRPr="00EE4326" w:rsidRDefault="00EE4326" w:rsidP="0019357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0.0</w:t>
            </w:r>
          </w:p>
        </w:tc>
        <w:tc>
          <w:tcPr>
            <w:tcW w:w="75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09B5A2B" w14:textId="77777777" w:rsidR="00EE4326" w:rsidRPr="00EE4326" w:rsidRDefault="00EE4326" w:rsidP="0019357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0.5</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2DEE8C8" w14:textId="77777777" w:rsidR="00EE4326" w:rsidRPr="00EE4326" w:rsidRDefault="00EE4326" w:rsidP="0019357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0.8</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C950D3B" w14:textId="77777777" w:rsidR="00EE4326" w:rsidRPr="00EE4326" w:rsidRDefault="00EE4326" w:rsidP="00193578">
            <w:pPr>
              <w:pStyle w:val="BodyText"/>
              <w:spacing w:after="0"/>
              <w:jc w:val="center"/>
              <w:rPr>
                <w:rFonts w:ascii="Arial" w:eastAsia="DengXian" w:hAnsi="Arial" w:cs="Arial"/>
                <w:bCs/>
                <w:iCs/>
                <w:sz w:val="18"/>
                <w:szCs w:val="18"/>
              </w:rPr>
            </w:pPr>
            <w:r w:rsidRPr="00EE4326">
              <w:rPr>
                <w:rFonts w:ascii="Arial" w:eastAsia="DengXian" w:hAnsi="Arial" w:cs="Arial"/>
                <w:bCs/>
                <w:iCs/>
                <w:sz w:val="18"/>
                <w:szCs w:val="18"/>
                <w:lang w:eastAsia="zh-CN"/>
              </w:rPr>
              <w:t>1.3</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D2982B3" w14:textId="77777777" w:rsidR="00EE4326" w:rsidRPr="00EE4326" w:rsidRDefault="00EE4326" w:rsidP="00193578">
            <w:pPr>
              <w:pStyle w:val="BodyText"/>
              <w:spacing w:after="0"/>
              <w:jc w:val="center"/>
              <w:rPr>
                <w:rFonts w:ascii="Arial" w:eastAsia="DengXian" w:hAnsi="Arial" w:cs="Arial"/>
                <w:bCs/>
                <w:iCs/>
                <w:sz w:val="18"/>
                <w:szCs w:val="18"/>
              </w:rPr>
            </w:pPr>
            <w:r w:rsidRPr="00EE4326">
              <w:rPr>
                <w:rFonts w:ascii="Arial" w:eastAsia="DengXian" w:hAnsi="Arial" w:cs="Arial"/>
                <w:bCs/>
                <w:iCs/>
                <w:sz w:val="18"/>
                <w:szCs w:val="18"/>
              </w:rPr>
              <w:t>1.5</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C87E6F2" w14:textId="77777777" w:rsidR="00EE4326" w:rsidRPr="00EE4326" w:rsidRDefault="00EE4326" w:rsidP="00193578">
            <w:pPr>
              <w:pStyle w:val="BodyText"/>
              <w:spacing w:after="0"/>
              <w:jc w:val="center"/>
              <w:rPr>
                <w:rFonts w:ascii="Arial" w:eastAsia="DengXian" w:hAnsi="Arial" w:cs="Arial"/>
                <w:bCs/>
                <w:iCs/>
                <w:sz w:val="18"/>
                <w:szCs w:val="18"/>
              </w:rPr>
            </w:pPr>
            <w:r w:rsidRPr="00EE4326">
              <w:rPr>
                <w:rFonts w:ascii="Arial" w:eastAsia="DengXian" w:hAnsi="Arial" w:cs="Arial"/>
                <w:bCs/>
                <w:iCs/>
                <w:sz w:val="18"/>
                <w:szCs w:val="18"/>
              </w:rPr>
              <w:t>1.5</w:t>
            </w:r>
          </w:p>
        </w:tc>
        <w:tc>
          <w:tcPr>
            <w:tcW w:w="75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4B38431" w14:textId="77777777" w:rsidR="00EE4326" w:rsidRPr="00EE4326" w:rsidRDefault="00EE4326" w:rsidP="00193578">
            <w:pPr>
              <w:pStyle w:val="BodyText"/>
              <w:spacing w:after="0"/>
              <w:jc w:val="center"/>
              <w:rPr>
                <w:rFonts w:ascii="Arial" w:eastAsia="DengXian" w:hAnsi="Arial" w:cs="Arial"/>
                <w:bCs/>
                <w:iCs/>
                <w:sz w:val="18"/>
                <w:szCs w:val="18"/>
              </w:rPr>
            </w:pPr>
            <w:r w:rsidRPr="00EE4326">
              <w:rPr>
                <w:rFonts w:ascii="Arial" w:eastAsia="DengXian" w:hAnsi="Arial" w:cs="Arial"/>
                <w:bCs/>
                <w:iCs/>
                <w:sz w:val="18"/>
                <w:szCs w:val="18"/>
              </w:rPr>
              <w:t>2.0</w:t>
            </w:r>
          </w:p>
        </w:tc>
      </w:tr>
    </w:tbl>
    <w:p w14:paraId="45787E24" w14:textId="77777777" w:rsidR="00EE4326" w:rsidRDefault="00EE4326" w:rsidP="00EE4326">
      <w:pPr>
        <w:pStyle w:val="ListParagraph"/>
        <w:overflowPunct/>
        <w:autoSpaceDE/>
        <w:autoSpaceDN/>
        <w:adjustRightInd/>
        <w:ind w:left="360"/>
        <w:textAlignment w:val="auto"/>
      </w:pPr>
    </w:p>
    <w:p w14:paraId="3A8BF34F" w14:textId="77777777" w:rsidR="00EE4326" w:rsidRPr="00EE4326" w:rsidRDefault="00EE4326" w:rsidP="00EE4326">
      <w:pPr>
        <w:pStyle w:val="Caption"/>
        <w:jc w:val="center"/>
      </w:pPr>
      <w:r w:rsidRPr="00EE4326">
        <w:t xml:space="preserve">Table </w:t>
      </w:r>
      <w:fldSimple w:instr=" SEQ Table \* ARABIC ">
        <w:r w:rsidRPr="00EE4326">
          <w:rPr>
            <w:noProof/>
          </w:rPr>
          <w:t>5</w:t>
        </w:r>
      </w:fldSimple>
      <w:r w:rsidRPr="00EE4326">
        <w:t>: 2Tx PC3+PC3 Reference Sensitivity Degradation relative to PC3 REFSENS</w:t>
      </w:r>
    </w:p>
    <w:tbl>
      <w:tblPr>
        <w:tblW w:w="0" w:type="auto"/>
        <w:jc w:val="center"/>
        <w:tblLayout w:type="fixed"/>
        <w:tblCellMar>
          <w:left w:w="0" w:type="dxa"/>
          <w:right w:w="0" w:type="dxa"/>
        </w:tblCellMar>
        <w:tblLook w:val="04A0" w:firstRow="1" w:lastRow="0" w:firstColumn="1" w:lastColumn="0" w:noHBand="0" w:noVBand="1"/>
      </w:tblPr>
      <w:tblGrid>
        <w:gridCol w:w="1327"/>
        <w:gridCol w:w="750"/>
        <w:gridCol w:w="750"/>
        <w:gridCol w:w="750"/>
        <w:gridCol w:w="750"/>
        <w:gridCol w:w="751"/>
        <w:gridCol w:w="750"/>
        <w:gridCol w:w="750"/>
        <w:gridCol w:w="750"/>
        <w:gridCol w:w="750"/>
        <w:gridCol w:w="751"/>
      </w:tblGrid>
      <w:tr w:rsidR="00EE4326" w:rsidRPr="00EE4326" w14:paraId="57F6751D" w14:textId="77777777" w:rsidTr="00193578">
        <w:trPr>
          <w:trHeight w:val="330"/>
          <w:jc w:val="center"/>
        </w:trPr>
        <w:tc>
          <w:tcPr>
            <w:tcW w:w="1327"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601FB70"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lastRenderedPageBreak/>
              <w:t>Operating</w:t>
            </w:r>
          </w:p>
          <w:p w14:paraId="3517B415"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Band</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9644C8A"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 xml:space="preserve">5 </w:t>
            </w:r>
          </w:p>
          <w:p w14:paraId="47D92BD7"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7173AB8C"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D890EE5"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10</w:t>
            </w:r>
          </w:p>
          <w:p w14:paraId="0E0D5CE8"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31B1F18C"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28C435B"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15</w:t>
            </w:r>
          </w:p>
          <w:p w14:paraId="2A00B614"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7855E3B2"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20D19FB"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20</w:t>
            </w:r>
          </w:p>
          <w:p w14:paraId="1BAA5E78"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71F6E27B"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75B6E10"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25</w:t>
            </w:r>
          </w:p>
          <w:p w14:paraId="799A2C82"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2AAA691F"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68F8155"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30</w:t>
            </w:r>
          </w:p>
          <w:p w14:paraId="2A618720"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7A89AA04"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E4C6207"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35</w:t>
            </w:r>
          </w:p>
          <w:p w14:paraId="235962B6"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372CB47D"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914E71E"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40</w:t>
            </w:r>
          </w:p>
          <w:p w14:paraId="41F33D38"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2B806696"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7EC48C7"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45</w:t>
            </w:r>
          </w:p>
          <w:p w14:paraId="3EB0F4A7"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25A675F9"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c>
          <w:tcPr>
            <w:tcW w:w="75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E0899FC"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50</w:t>
            </w:r>
          </w:p>
          <w:p w14:paraId="2B085228"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MHz</w:t>
            </w:r>
          </w:p>
          <w:p w14:paraId="79449AE0"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(dB)</w:t>
            </w:r>
          </w:p>
        </w:tc>
      </w:tr>
      <w:tr w:rsidR="00EE4326" w:rsidRPr="00EE4326" w14:paraId="3BC93DAC" w14:textId="77777777" w:rsidTr="00193578">
        <w:trPr>
          <w:trHeight w:val="345"/>
          <w:jc w:val="center"/>
        </w:trPr>
        <w:tc>
          <w:tcPr>
            <w:tcW w:w="1327"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4F7CF8D" w14:textId="77777777" w:rsidR="00EE4326" w:rsidRPr="00EE4326" w:rsidRDefault="00EE4326" w:rsidP="00193578">
            <w:pPr>
              <w:pStyle w:val="BodyText"/>
              <w:spacing w:after="0"/>
              <w:jc w:val="center"/>
              <w:rPr>
                <w:rFonts w:ascii="Arial" w:eastAsia="DengXian" w:hAnsi="Arial" w:cs="Arial"/>
                <w:bCs/>
                <w:sz w:val="18"/>
                <w:szCs w:val="18"/>
              </w:rPr>
            </w:pPr>
            <w:r w:rsidRPr="00EE4326">
              <w:rPr>
                <w:rFonts w:ascii="Arial" w:eastAsia="DengXian" w:hAnsi="Arial" w:cs="Arial"/>
                <w:bCs/>
                <w:sz w:val="18"/>
                <w:szCs w:val="18"/>
              </w:rPr>
              <w:t>n3</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1E20AEB" w14:textId="77777777" w:rsidR="00EE4326" w:rsidRPr="00EE4326" w:rsidRDefault="00EE4326" w:rsidP="0019357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0.2</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7C9CA23" w14:textId="77777777" w:rsidR="00EE4326" w:rsidRPr="00EE4326" w:rsidRDefault="00EE4326" w:rsidP="0019357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0.7</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35C88B7" w14:textId="77777777" w:rsidR="00EE4326" w:rsidRPr="00EE4326" w:rsidRDefault="00EE4326" w:rsidP="0019357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0.7</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FF5B2D1" w14:textId="77777777" w:rsidR="00EE4326" w:rsidRPr="00EE4326" w:rsidRDefault="00EE4326" w:rsidP="0019357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1.0</w:t>
            </w:r>
          </w:p>
        </w:tc>
        <w:tc>
          <w:tcPr>
            <w:tcW w:w="75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FD9C9B4" w14:textId="77777777" w:rsidR="00EE4326" w:rsidRPr="00EE4326" w:rsidRDefault="00EE4326" w:rsidP="0019357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1.6</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11BC6B3" w14:textId="77777777" w:rsidR="00EE4326" w:rsidRPr="00EE4326" w:rsidRDefault="00EE4326" w:rsidP="00193578">
            <w:pPr>
              <w:pStyle w:val="BodyText"/>
              <w:spacing w:after="0"/>
              <w:jc w:val="center"/>
              <w:rPr>
                <w:rFonts w:ascii="Arial" w:eastAsia="DengXian" w:hAnsi="Arial" w:cs="Arial"/>
                <w:bCs/>
                <w:iCs/>
                <w:sz w:val="18"/>
                <w:szCs w:val="18"/>
                <w:lang w:eastAsia="zh-CN"/>
              </w:rPr>
            </w:pPr>
            <w:r w:rsidRPr="00EE4326">
              <w:rPr>
                <w:rFonts w:ascii="Arial" w:eastAsia="DengXian" w:hAnsi="Arial" w:cs="Arial"/>
                <w:bCs/>
                <w:iCs/>
                <w:sz w:val="18"/>
                <w:szCs w:val="18"/>
                <w:lang w:eastAsia="zh-CN"/>
              </w:rPr>
              <w:t>2.0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1A27F5F" w14:textId="77777777" w:rsidR="00EE4326" w:rsidRPr="00EE4326" w:rsidRDefault="00EE4326" w:rsidP="00193578">
            <w:pPr>
              <w:pStyle w:val="BodyText"/>
              <w:spacing w:after="0"/>
              <w:jc w:val="center"/>
              <w:rPr>
                <w:rFonts w:ascii="Arial" w:eastAsia="DengXian" w:hAnsi="Arial" w:cs="Arial"/>
                <w:bCs/>
                <w:iCs/>
                <w:sz w:val="18"/>
                <w:szCs w:val="18"/>
              </w:rPr>
            </w:pPr>
            <w:r w:rsidRPr="00EE4326">
              <w:rPr>
                <w:rFonts w:ascii="Arial" w:eastAsia="DengXian" w:hAnsi="Arial" w:cs="Arial"/>
                <w:bCs/>
                <w:iCs/>
                <w:sz w:val="18"/>
                <w:szCs w:val="18"/>
                <w:lang w:eastAsia="zh-CN"/>
              </w:rPr>
              <w:t>3.3</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1FD17C8" w14:textId="77777777" w:rsidR="00EE4326" w:rsidRPr="00EE4326" w:rsidRDefault="00EE4326" w:rsidP="00193578">
            <w:pPr>
              <w:pStyle w:val="BodyText"/>
              <w:spacing w:after="0"/>
              <w:jc w:val="center"/>
              <w:rPr>
                <w:rFonts w:ascii="Arial" w:eastAsia="DengXian" w:hAnsi="Arial" w:cs="Arial"/>
                <w:bCs/>
                <w:iCs/>
                <w:sz w:val="18"/>
                <w:szCs w:val="18"/>
              </w:rPr>
            </w:pPr>
            <w:r w:rsidRPr="00EE4326">
              <w:rPr>
                <w:rFonts w:ascii="Arial" w:eastAsia="DengXian" w:hAnsi="Arial" w:cs="Arial"/>
                <w:bCs/>
                <w:iCs/>
                <w:sz w:val="18"/>
                <w:szCs w:val="18"/>
              </w:rPr>
              <w:t>5.2</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58648CF" w14:textId="77777777" w:rsidR="00EE4326" w:rsidRPr="00EE4326" w:rsidRDefault="00EE4326" w:rsidP="00193578">
            <w:pPr>
              <w:pStyle w:val="BodyText"/>
              <w:spacing w:after="0"/>
              <w:jc w:val="center"/>
              <w:rPr>
                <w:rFonts w:ascii="Arial" w:eastAsia="DengXian" w:hAnsi="Arial" w:cs="Arial"/>
                <w:bCs/>
                <w:iCs/>
                <w:sz w:val="18"/>
                <w:szCs w:val="18"/>
              </w:rPr>
            </w:pPr>
            <w:r w:rsidRPr="00EE4326">
              <w:rPr>
                <w:rFonts w:ascii="Arial" w:eastAsia="DengXian" w:hAnsi="Arial" w:cs="Arial"/>
                <w:bCs/>
                <w:iCs/>
                <w:sz w:val="18"/>
                <w:szCs w:val="18"/>
              </w:rPr>
              <w:t>6.4</w:t>
            </w:r>
          </w:p>
        </w:tc>
        <w:tc>
          <w:tcPr>
            <w:tcW w:w="751"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BA3F3B5" w14:textId="77777777" w:rsidR="00EE4326" w:rsidRPr="00EE4326" w:rsidRDefault="00EE4326" w:rsidP="00193578">
            <w:pPr>
              <w:pStyle w:val="BodyText"/>
              <w:spacing w:after="0"/>
              <w:jc w:val="center"/>
              <w:rPr>
                <w:rFonts w:ascii="Arial" w:eastAsia="DengXian" w:hAnsi="Arial" w:cs="Arial"/>
                <w:bCs/>
                <w:iCs/>
                <w:sz w:val="18"/>
                <w:szCs w:val="18"/>
              </w:rPr>
            </w:pPr>
            <w:r w:rsidRPr="00EE4326">
              <w:rPr>
                <w:rFonts w:ascii="Arial" w:eastAsia="DengXian" w:hAnsi="Arial" w:cs="Arial"/>
                <w:bCs/>
                <w:iCs/>
                <w:sz w:val="18"/>
                <w:szCs w:val="18"/>
              </w:rPr>
              <w:t>7.3</w:t>
            </w:r>
          </w:p>
        </w:tc>
      </w:tr>
    </w:tbl>
    <w:p w14:paraId="407F026E" w14:textId="77777777" w:rsidR="00EE4326" w:rsidRPr="00EE4326" w:rsidRDefault="00EE4326" w:rsidP="00EE4326">
      <w:pPr>
        <w:rPr>
          <w:b/>
          <w:bCs/>
          <w:lang w:val="en-GB"/>
        </w:rPr>
      </w:pPr>
    </w:p>
    <w:p w14:paraId="03D6921F" w14:textId="77777777" w:rsidR="00F10F97" w:rsidRDefault="007321E3" w:rsidP="00C8525F">
      <w:pPr>
        <w:pStyle w:val="Heading1"/>
        <w:numPr>
          <w:ilvl w:val="0"/>
          <w:numId w:val="0"/>
        </w:numPr>
        <w:jc w:val="both"/>
      </w:pPr>
      <w:r>
        <w:t>R</w:t>
      </w:r>
      <w:r w:rsidR="00F10F97">
        <w:t>eferences</w:t>
      </w:r>
    </w:p>
    <w:p w14:paraId="5B2CBF8A" w14:textId="35404BE2" w:rsidR="00A66150" w:rsidRDefault="00674679" w:rsidP="005E36C4">
      <w:pPr>
        <w:ind w:left="567" w:hanging="567"/>
      </w:pPr>
      <w:r>
        <w:t>[1</w:t>
      </w:r>
      <w:r w:rsidRPr="00DD0023">
        <w:t>]</w:t>
      </w:r>
      <w:r>
        <w:t xml:space="preserve"> </w:t>
      </w:r>
      <w:r w:rsidR="0041341A">
        <w:tab/>
      </w:r>
      <w:r w:rsidR="001C2630" w:rsidRPr="001C2630">
        <w:t>R4-2202293</w:t>
      </w:r>
      <w:r w:rsidR="00A66150">
        <w:t>,</w:t>
      </w:r>
      <w:r w:rsidR="00A66150" w:rsidRPr="00A66150">
        <w:t xml:space="preserve"> </w:t>
      </w:r>
      <w:r w:rsidR="001C2630" w:rsidRPr="001C2630">
        <w:t>WF on MSD requirements for FDD PC2 HPUE</w:t>
      </w:r>
      <w:r w:rsidR="00A66150">
        <w:t>,</w:t>
      </w:r>
      <w:r w:rsidR="00A66150" w:rsidRPr="00A66150">
        <w:t xml:space="preserve"> </w:t>
      </w:r>
      <w:r w:rsidR="00350A18" w:rsidRPr="00350A18">
        <w:t>3GPP TSG-RAN WG4 Meeting #</w:t>
      </w:r>
      <w:r w:rsidR="000A696D">
        <w:t>10</w:t>
      </w:r>
      <w:r w:rsidR="00A66150">
        <w:t>1</w:t>
      </w:r>
      <w:r w:rsidR="00350A18" w:rsidRPr="00350A18">
        <w:t>-</w:t>
      </w:r>
      <w:r w:rsidR="005E6A21">
        <w:t>bis-</w:t>
      </w:r>
      <w:r w:rsidR="00350A18" w:rsidRPr="00350A18">
        <w:t xml:space="preserve">e, </w:t>
      </w:r>
      <w:r w:rsidR="001C2630" w:rsidRPr="001C2630">
        <w:t>China Unicom</w:t>
      </w:r>
      <w:r w:rsidR="005E6A21">
        <w:t>.</w:t>
      </w:r>
    </w:p>
    <w:p w14:paraId="37D5A730" w14:textId="61AD97F1" w:rsidR="0057770C" w:rsidRDefault="0057770C" w:rsidP="00EE4326"/>
    <w:sectPr w:rsidR="0057770C" w:rsidSect="0072107A">
      <w:footerReference w:type="default" r:id="rId12"/>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F06074" w14:textId="77777777" w:rsidR="00EA5C84" w:rsidRDefault="00EA5C84">
      <w:r>
        <w:separator/>
      </w:r>
    </w:p>
  </w:endnote>
  <w:endnote w:type="continuationSeparator" w:id="0">
    <w:p w14:paraId="0AC53DCD" w14:textId="77777777" w:rsidR="00EA5C84" w:rsidRDefault="00EA5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663146" w:rsidRDefault="006631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71F2C" w14:textId="77777777" w:rsidR="00EA5C84" w:rsidRDefault="00EA5C84">
      <w:r>
        <w:separator/>
      </w:r>
    </w:p>
  </w:footnote>
  <w:footnote w:type="continuationSeparator" w:id="0">
    <w:p w14:paraId="14749A77" w14:textId="77777777" w:rsidR="00EA5C84" w:rsidRDefault="00EA5C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930EDA"/>
    <w:multiLevelType w:val="hybridMultilevel"/>
    <w:tmpl w:val="093C982C"/>
    <w:lvl w:ilvl="0" w:tplc="6788486E">
      <w:start w:val="1"/>
      <w:numFmt w:val="bullet"/>
      <w:lvlText w:val="-"/>
      <w:lvlJc w:val="left"/>
      <w:pPr>
        <w:ind w:left="804" w:hanging="360"/>
      </w:pPr>
      <w:rPr>
        <w:rFonts w:ascii="Times New Roman" w:hAnsi="Times New Roman" w:cs="Times New Roman" w:hint="default"/>
      </w:rPr>
    </w:lvl>
    <w:lvl w:ilvl="1" w:tplc="04090003">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 w15:restartNumberingAfterBreak="0">
    <w:nsid w:val="0C6F27E7"/>
    <w:multiLevelType w:val="hybridMultilevel"/>
    <w:tmpl w:val="E1AAB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B0B26"/>
    <w:multiLevelType w:val="hybridMultilevel"/>
    <w:tmpl w:val="6AC8D5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79F5556"/>
    <w:multiLevelType w:val="hybridMultilevel"/>
    <w:tmpl w:val="1F06A2F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6B27C8"/>
    <w:multiLevelType w:val="hybridMultilevel"/>
    <w:tmpl w:val="991A0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2C45F5"/>
    <w:multiLevelType w:val="hybridMultilevel"/>
    <w:tmpl w:val="0570F1C2"/>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033DD"/>
    <w:multiLevelType w:val="hybridMultilevel"/>
    <w:tmpl w:val="AFBAFBA2"/>
    <w:lvl w:ilvl="0" w:tplc="6788486E">
      <w:start w:val="1"/>
      <w:numFmt w:val="bullet"/>
      <w:lvlText w:val="-"/>
      <w:lvlJc w:val="left"/>
      <w:pPr>
        <w:ind w:left="804" w:hanging="360"/>
      </w:pPr>
      <w:rPr>
        <w:rFonts w:ascii="Times New Roman" w:hAnsi="Times New Roman"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4" w15:restartNumberingAfterBreak="0">
    <w:nsid w:val="3DD55225"/>
    <w:multiLevelType w:val="hybridMultilevel"/>
    <w:tmpl w:val="22D0CBE4"/>
    <w:lvl w:ilvl="0" w:tplc="0409000F">
      <w:start w:val="1"/>
      <w:numFmt w:val="decimal"/>
      <w:lvlText w:val="%1."/>
      <w:lvlJc w:val="left"/>
      <w:pPr>
        <w:ind w:left="824" w:hanging="360"/>
      </w:p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7"/>
        </w:tabs>
        <w:ind w:left="1427" w:hanging="576"/>
      </w:pPr>
      <w:rPr>
        <w:rFonts w:hint="default"/>
        <w:lang w:val="en-GB"/>
      </w:rPr>
    </w:lvl>
    <w:lvl w:ilvl="2">
      <w:start w:val="1"/>
      <w:numFmt w:val="decimal"/>
      <w:pStyle w:val="Heading3"/>
      <w:lvlText w:val="%1.%2.%3."/>
      <w:lvlJc w:val="left"/>
      <w:pPr>
        <w:tabs>
          <w:tab w:val="num" w:pos="8092"/>
        </w:tabs>
        <w:ind w:left="8092"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8CC0C7A"/>
    <w:multiLevelType w:val="hybridMultilevel"/>
    <w:tmpl w:val="5CBC0CEC"/>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F641F6"/>
    <w:multiLevelType w:val="hybridMultilevel"/>
    <w:tmpl w:val="91D62A1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967F0"/>
    <w:multiLevelType w:val="hybridMultilevel"/>
    <w:tmpl w:val="76C85C70"/>
    <w:lvl w:ilvl="0" w:tplc="6788486E">
      <w:start w:val="1"/>
      <w:numFmt w:val="bullet"/>
      <w:lvlText w:val="-"/>
      <w:lvlJc w:val="left"/>
      <w:pPr>
        <w:ind w:left="879" w:hanging="360"/>
      </w:pPr>
      <w:rPr>
        <w:rFonts w:ascii="Times New Roman" w:hAnsi="Times New Roman" w:cs="Times New Roman" w:hint="default"/>
      </w:rPr>
    </w:lvl>
    <w:lvl w:ilvl="1" w:tplc="04090003" w:tentative="1">
      <w:start w:val="1"/>
      <w:numFmt w:val="bullet"/>
      <w:lvlText w:val="o"/>
      <w:lvlJc w:val="left"/>
      <w:pPr>
        <w:ind w:left="1599" w:hanging="360"/>
      </w:pPr>
      <w:rPr>
        <w:rFonts w:ascii="Courier New" w:hAnsi="Courier New" w:cs="Courier New" w:hint="default"/>
      </w:rPr>
    </w:lvl>
    <w:lvl w:ilvl="2" w:tplc="04090005" w:tentative="1">
      <w:start w:val="1"/>
      <w:numFmt w:val="bullet"/>
      <w:lvlText w:val=""/>
      <w:lvlJc w:val="left"/>
      <w:pPr>
        <w:ind w:left="2319" w:hanging="360"/>
      </w:pPr>
      <w:rPr>
        <w:rFonts w:ascii="Wingdings" w:hAnsi="Wingdings" w:hint="default"/>
      </w:rPr>
    </w:lvl>
    <w:lvl w:ilvl="3" w:tplc="04090001" w:tentative="1">
      <w:start w:val="1"/>
      <w:numFmt w:val="bullet"/>
      <w:lvlText w:val=""/>
      <w:lvlJc w:val="left"/>
      <w:pPr>
        <w:ind w:left="3039" w:hanging="360"/>
      </w:pPr>
      <w:rPr>
        <w:rFonts w:ascii="Symbol" w:hAnsi="Symbol" w:hint="default"/>
      </w:rPr>
    </w:lvl>
    <w:lvl w:ilvl="4" w:tplc="04090003" w:tentative="1">
      <w:start w:val="1"/>
      <w:numFmt w:val="bullet"/>
      <w:lvlText w:val="o"/>
      <w:lvlJc w:val="left"/>
      <w:pPr>
        <w:ind w:left="3759" w:hanging="360"/>
      </w:pPr>
      <w:rPr>
        <w:rFonts w:ascii="Courier New" w:hAnsi="Courier New" w:cs="Courier New" w:hint="default"/>
      </w:rPr>
    </w:lvl>
    <w:lvl w:ilvl="5" w:tplc="04090005" w:tentative="1">
      <w:start w:val="1"/>
      <w:numFmt w:val="bullet"/>
      <w:lvlText w:val=""/>
      <w:lvlJc w:val="left"/>
      <w:pPr>
        <w:ind w:left="4479" w:hanging="360"/>
      </w:pPr>
      <w:rPr>
        <w:rFonts w:ascii="Wingdings" w:hAnsi="Wingdings" w:hint="default"/>
      </w:rPr>
    </w:lvl>
    <w:lvl w:ilvl="6" w:tplc="04090001" w:tentative="1">
      <w:start w:val="1"/>
      <w:numFmt w:val="bullet"/>
      <w:lvlText w:val=""/>
      <w:lvlJc w:val="left"/>
      <w:pPr>
        <w:ind w:left="5199" w:hanging="360"/>
      </w:pPr>
      <w:rPr>
        <w:rFonts w:ascii="Symbol" w:hAnsi="Symbol" w:hint="default"/>
      </w:rPr>
    </w:lvl>
    <w:lvl w:ilvl="7" w:tplc="04090003" w:tentative="1">
      <w:start w:val="1"/>
      <w:numFmt w:val="bullet"/>
      <w:lvlText w:val="o"/>
      <w:lvlJc w:val="left"/>
      <w:pPr>
        <w:ind w:left="5919" w:hanging="360"/>
      </w:pPr>
      <w:rPr>
        <w:rFonts w:ascii="Courier New" w:hAnsi="Courier New" w:cs="Courier New" w:hint="default"/>
      </w:rPr>
    </w:lvl>
    <w:lvl w:ilvl="8" w:tplc="04090005" w:tentative="1">
      <w:start w:val="1"/>
      <w:numFmt w:val="bullet"/>
      <w:lvlText w:val=""/>
      <w:lvlJc w:val="left"/>
      <w:pPr>
        <w:ind w:left="6639" w:hanging="360"/>
      </w:pPr>
      <w:rPr>
        <w:rFonts w:ascii="Wingdings" w:hAnsi="Wingdings" w:hint="default"/>
      </w:rPr>
    </w:lvl>
  </w:abstractNum>
  <w:abstractNum w:abstractNumId="21" w15:restartNumberingAfterBreak="0">
    <w:nsid w:val="60D47E89"/>
    <w:multiLevelType w:val="hybridMultilevel"/>
    <w:tmpl w:val="C9905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C76080"/>
    <w:multiLevelType w:val="hybridMultilevel"/>
    <w:tmpl w:val="ABE62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9361E3"/>
    <w:multiLevelType w:val="hybridMultilevel"/>
    <w:tmpl w:val="F992DDDA"/>
    <w:lvl w:ilvl="0" w:tplc="6788486E">
      <w:start w:val="1"/>
      <w:numFmt w:val="bullet"/>
      <w:lvlText w:val="-"/>
      <w:lvlJc w:val="left"/>
      <w:pPr>
        <w:ind w:left="823" w:hanging="360"/>
      </w:pPr>
      <w:rPr>
        <w:rFonts w:ascii="Times New Roman" w:hAnsi="Times New Roman" w:cs="Times New Roman"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4" w15:restartNumberingAfterBreak="0">
    <w:nsid w:val="67E75202"/>
    <w:multiLevelType w:val="hybridMultilevel"/>
    <w:tmpl w:val="C9905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BC36D8"/>
    <w:multiLevelType w:val="hybridMultilevel"/>
    <w:tmpl w:val="6396FEA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6B03CF"/>
    <w:multiLevelType w:val="hybridMultilevel"/>
    <w:tmpl w:val="A17EE0C6"/>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1A2E5F"/>
    <w:multiLevelType w:val="hybridMultilevel"/>
    <w:tmpl w:val="4426D8F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196F81"/>
    <w:multiLevelType w:val="hybridMultilevel"/>
    <w:tmpl w:val="F8B043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D7F57E7"/>
    <w:multiLevelType w:val="hybridMultilevel"/>
    <w:tmpl w:val="FE523EE6"/>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8930F1"/>
    <w:multiLevelType w:val="hybridMultilevel"/>
    <w:tmpl w:val="9676C32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B71301"/>
    <w:multiLevelType w:val="hybridMultilevel"/>
    <w:tmpl w:val="A0B6E81E"/>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num w:numId="1">
    <w:abstractNumId w:val="6"/>
  </w:num>
  <w:num w:numId="2">
    <w:abstractNumId w:val="11"/>
  </w:num>
  <w:num w:numId="3">
    <w:abstractNumId w:val="15"/>
  </w:num>
  <w:num w:numId="4">
    <w:abstractNumId w:val="32"/>
  </w:num>
  <w:num w:numId="5">
    <w:abstractNumId w:val="8"/>
  </w:num>
  <w:num w:numId="6">
    <w:abstractNumId w:val="4"/>
  </w:num>
  <w:num w:numId="7">
    <w:abstractNumId w:val="16"/>
  </w:num>
  <w:num w:numId="8">
    <w:abstractNumId w:val="28"/>
  </w:num>
  <w:num w:numId="9">
    <w:abstractNumId w:val="31"/>
  </w:num>
  <w:num w:numId="10">
    <w:abstractNumId w:val="12"/>
  </w:num>
  <w:num w:numId="11">
    <w:abstractNumId w:val="30"/>
  </w:num>
  <w:num w:numId="12">
    <w:abstractNumId w:val="3"/>
  </w:num>
  <w:num w:numId="13">
    <w:abstractNumId w:val="9"/>
  </w:num>
  <w:num w:numId="14">
    <w:abstractNumId w:val="27"/>
  </w:num>
  <w:num w:numId="15">
    <w:abstractNumId w:val="17"/>
  </w:num>
  <w:num w:numId="16">
    <w:abstractNumId w:val="10"/>
  </w:num>
  <w:num w:numId="17">
    <w:abstractNumId w:val="18"/>
  </w:num>
  <w:num w:numId="18">
    <w:abstractNumId w:val="34"/>
  </w:num>
  <w:num w:numId="19">
    <w:abstractNumId w:val="24"/>
  </w:num>
  <w:num w:numId="20">
    <w:abstractNumId w:val="2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7"/>
  </w:num>
  <w:num w:numId="25">
    <w:abstractNumId w:val="33"/>
  </w:num>
  <w:num w:numId="26">
    <w:abstractNumId w:val="22"/>
  </w:num>
  <w:num w:numId="27">
    <w:abstractNumId w:val="1"/>
  </w:num>
  <w:num w:numId="28">
    <w:abstractNumId w:val="35"/>
  </w:num>
  <w:num w:numId="29">
    <w:abstractNumId w:val="25"/>
  </w:num>
  <w:num w:numId="30">
    <w:abstractNumId w:val="23"/>
  </w:num>
  <w:num w:numId="31">
    <w:abstractNumId w:val="2"/>
  </w:num>
  <w:num w:numId="32">
    <w:abstractNumId w:val="14"/>
  </w:num>
  <w:num w:numId="33">
    <w:abstractNumId w:val="29"/>
  </w:num>
  <w:num w:numId="34">
    <w:abstractNumId w:val="13"/>
  </w:num>
  <w:num w:numId="35">
    <w:abstractNumId w:val="5"/>
  </w:num>
  <w:num w:numId="36">
    <w:abstractNumId w:val="20"/>
  </w:num>
  <w:num w:numId="37">
    <w:abstractNumId w:val="26"/>
  </w:num>
  <w:num w:numId="38">
    <w:abstractNumId w:val="0"/>
  </w:num>
  <w:num w:numId="39">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437E"/>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19E0"/>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ACA"/>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525"/>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012"/>
    <w:rsid w:val="00031165"/>
    <w:rsid w:val="00031704"/>
    <w:rsid w:val="00031A6E"/>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728"/>
    <w:rsid w:val="0003797B"/>
    <w:rsid w:val="000402AB"/>
    <w:rsid w:val="000412FD"/>
    <w:rsid w:val="000413D5"/>
    <w:rsid w:val="00041AF5"/>
    <w:rsid w:val="0004270D"/>
    <w:rsid w:val="00042B92"/>
    <w:rsid w:val="00042CEA"/>
    <w:rsid w:val="00042E11"/>
    <w:rsid w:val="0004388E"/>
    <w:rsid w:val="00044123"/>
    <w:rsid w:val="0004463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0E97"/>
    <w:rsid w:val="000613D8"/>
    <w:rsid w:val="00062143"/>
    <w:rsid w:val="0006226C"/>
    <w:rsid w:val="00062A68"/>
    <w:rsid w:val="00062C7C"/>
    <w:rsid w:val="000633D5"/>
    <w:rsid w:val="00063452"/>
    <w:rsid w:val="0006373D"/>
    <w:rsid w:val="00063907"/>
    <w:rsid w:val="00063B92"/>
    <w:rsid w:val="00063E8F"/>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66C7"/>
    <w:rsid w:val="00086C4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1E5"/>
    <w:rsid w:val="000A2529"/>
    <w:rsid w:val="000A3954"/>
    <w:rsid w:val="000A3EF1"/>
    <w:rsid w:val="000A471D"/>
    <w:rsid w:val="000A5151"/>
    <w:rsid w:val="000A5594"/>
    <w:rsid w:val="000A5F5E"/>
    <w:rsid w:val="000A6009"/>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462"/>
    <w:rsid w:val="000B2EFD"/>
    <w:rsid w:val="000B3153"/>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41A"/>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0D9"/>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2E70"/>
    <w:rsid w:val="000E3DDF"/>
    <w:rsid w:val="000E3E80"/>
    <w:rsid w:val="000E41EC"/>
    <w:rsid w:val="000E4890"/>
    <w:rsid w:val="000E4A77"/>
    <w:rsid w:val="000E4CA3"/>
    <w:rsid w:val="000E5033"/>
    <w:rsid w:val="000E50A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4F"/>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3850"/>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C45"/>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CE0"/>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23"/>
    <w:rsid w:val="00143488"/>
    <w:rsid w:val="00143759"/>
    <w:rsid w:val="00143C8B"/>
    <w:rsid w:val="00143DEE"/>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66"/>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54D"/>
    <w:rsid w:val="0018686E"/>
    <w:rsid w:val="0018689E"/>
    <w:rsid w:val="00186918"/>
    <w:rsid w:val="00186BC8"/>
    <w:rsid w:val="00186FED"/>
    <w:rsid w:val="00187197"/>
    <w:rsid w:val="001874A3"/>
    <w:rsid w:val="001878F6"/>
    <w:rsid w:val="00187B6A"/>
    <w:rsid w:val="00187BFB"/>
    <w:rsid w:val="00190039"/>
    <w:rsid w:val="001913A3"/>
    <w:rsid w:val="00191FEC"/>
    <w:rsid w:val="00192276"/>
    <w:rsid w:val="0019264D"/>
    <w:rsid w:val="00192CF8"/>
    <w:rsid w:val="00193136"/>
    <w:rsid w:val="001933B6"/>
    <w:rsid w:val="00193508"/>
    <w:rsid w:val="00193752"/>
    <w:rsid w:val="00193AB2"/>
    <w:rsid w:val="00193E73"/>
    <w:rsid w:val="001942FD"/>
    <w:rsid w:val="001945C7"/>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8B"/>
    <w:rsid w:val="001C0CC6"/>
    <w:rsid w:val="001C11FD"/>
    <w:rsid w:val="001C1302"/>
    <w:rsid w:val="001C1B94"/>
    <w:rsid w:val="001C1BB3"/>
    <w:rsid w:val="001C1C71"/>
    <w:rsid w:val="001C23E8"/>
    <w:rsid w:val="001C263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E10"/>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6F3"/>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05"/>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B43"/>
    <w:rsid w:val="00223E02"/>
    <w:rsid w:val="0022423C"/>
    <w:rsid w:val="0022434E"/>
    <w:rsid w:val="002245D6"/>
    <w:rsid w:val="002246B0"/>
    <w:rsid w:val="002248B5"/>
    <w:rsid w:val="00224D4F"/>
    <w:rsid w:val="0022506C"/>
    <w:rsid w:val="002251FE"/>
    <w:rsid w:val="002254C3"/>
    <w:rsid w:val="002256F4"/>
    <w:rsid w:val="00225CA5"/>
    <w:rsid w:val="00225D8A"/>
    <w:rsid w:val="00225E3F"/>
    <w:rsid w:val="00225F53"/>
    <w:rsid w:val="002264BB"/>
    <w:rsid w:val="00226D57"/>
    <w:rsid w:val="00226E14"/>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8C5"/>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C52"/>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5B2"/>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2DC"/>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32F"/>
    <w:rsid w:val="002B7ACB"/>
    <w:rsid w:val="002B7B3E"/>
    <w:rsid w:val="002B7B57"/>
    <w:rsid w:val="002C00F8"/>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67"/>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5B1"/>
    <w:rsid w:val="002F08B8"/>
    <w:rsid w:val="002F0B8F"/>
    <w:rsid w:val="002F0D89"/>
    <w:rsid w:val="002F10F3"/>
    <w:rsid w:val="002F11FE"/>
    <w:rsid w:val="002F169C"/>
    <w:rsid w:val="002F269A"/>
    <w:rsid w:val="002F2741"/>
    <w:rsid w:val="002F2D3B"/>
    <w:rsid w:val="002F2DF1"/>
    <w:rsid w:val="002F2F27"/>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1E5"/>
    <w:rsid w:val="00302613"/>
    <w:rsid w:val="0030299D"/>
    <w:rsid w:val="00302FC2"/>
    <w:rsid w:val="00303113"/>
    <w:rsid w:val="00303418"/>
    <w:rsid w:val="003036A1"/>
    <w:rsid w:val="00303D7A"/>
    <w:rsid w:val="003042C1"/>
    <w:rsid w:val="003049BE"/>
    <w:rsid w:val="00304BC5"/>
    <w:rsid w:val="00304EB2"/>
    <w:rsid w:val="00304F87"/>
    <w:rsid w:val="00305289"/>
    <w:rsid w:val="0030598F"/>
    <w:rsid w:val="00305CF6"/>
    <w:rsid w:val="00305E3F"/>
    <w:rsid w:val="00306786"/>
    <w:rsid w:val="003068A1"/>
    <w:rsid w:val="00306A71"/>
    <w:rsid w:val="00307060"/>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6D8C"/>
    <w:rsid w:val="00327743"/>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0FC"/>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68"/>
    <w:rsid w:val="0034618E"/>
    <w:rsid w:val="003463A2"/>
    <w:rsid w:val="003465C1"/>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56F"/>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C20"/>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A70"/>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7BE"/>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C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43EE"/>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1DA"/>
    <w:rsid w:val="003D22E0"/>
    <w:rsid w:val="003D22F7"/>
    <w:rsid w:val="003D2499"/>
    <w:rsid w:val="003D256F"/>
    <w:rsid w:val="003D25F7"/>
    <w:rsid w:val="003D29B9"/>
    <w:rsid w:val="003D356D"/>
    <w:rsid w:val="003D37D2"/>
    <w:rsid w:val="003D3DA9"/>
    <w:rsid w:val="003D414F"/>
    <w:rsid w:val="003D4523"/>
    <w:rsid w:val="003D4826"/>
    <w:rsid w:val="003D4902"/>
    <w:rsid w:val="003D4FFC"/>
    <w:rsid w:val="003D508F"/>
    <w:rsid w:val="003D50E0"/>
    <w:rsid w:val="003D54A8"/>
    <w:rsid w:val="003D5A21"/>
    <w:rsid w:val="003D5C37"/>
    <w:rsid w:val="003D6447"/>
    <w:rsid w:val="003D65C8"/>
    <w:rsid w:val="003D73E5"/>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313"/>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15"/>
    <w:rsid w:val="00416AA0"/>
    <w:rsid w:val="00417688"/>
    <w:rsid w:val="00417836"/>
    <w:rsid w:val="00417CFE"/>
    <w:rsid w:val="004201F9"/>
    <w:rsid w:val="0042030F"/>
    <w:rsid w:val="00420322"/>
    <w:rsid w:val="00420442"/>
    <w:rsid w:val="0042092C"/>
    <w:rsid w:val="0042164F"/>
    <w:rsid w:val="00421EB0"/>
    <w:rsid w:val="00422270"/>
    <w:rsid w:val="00422382"/>
    <w:rsid w:val="00422538"/>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374"/>
    <w:rsid w:val="004354AA"/>
    <w:rsid w:val="004354E2"/>
    <w:rsid w:val="00435553"/>
    <w:rsid w:val="004359B1"/>
    <w:rsid w:val="00435E2D"/>
    <w:rsid w:val="00435FD0"/>
    <w:rsid w:val="00436470"/>
    <w:rsid w:val="00436BD2"/>
    <w:rsid w:val="00436C91"/>
    <w:rsid w:val="00436F3A"/>
    <w:rsid w:val="00436FD6"/>
    <w:rsid w:val="00437177"/>
    <w:rsid w:val="00437D46"/>
    <w:rsid w:val="0044078E"/>
    <w:rsid w:val="0044085B"/>
    <w:rsid w:val="00440C47"/>
    <w:rsid w:val="00440EDD"/>
    <w:rsid w:val="0044155C"/>
    <w:rsid w:val="004416C7"/>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5EBD"/>
    <w:rsid w:val="00476284"/>
    <w:rsid w:val="0047656F"/>
    <w:rsid w:val="004765C2"/>
    <w:rsid w:val="00476843"/>
    <w:rsid w:val="004774B7"/>
    <w:rsid w:val="00477558"/>
    <w:rsid w:val="0047795F"/>
    <w:rsid w:val="00477E36"/>
    <w:rsid w:val="004805A2"/>
    <w:rsid w:val="00480B2A"/>
    <w:rsid w:val="004812BC"/>
    <w:rsid w:val="00481372"/>
    <w:rsid w:val="004819D9"/>
    <w:rsid w:val="00481B80"/>
    <w:rsid w:val="00482067"/>
    <w:rsid w:val="004821CA"/>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0F8"/>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48A"/>
    <w:rsid w:val="004A3533"/>
    <w:rsid w:val="004A3883"/>
    <w:rsid w:val="004A5643"/>
    <w:rsid w:val="004A5793"/>
    <w:rsid w:val="004A5D34"/>
    <w:rsid w:val="004A62D4"/>
    <w:rsid w:val="004A6954"/>
    <w:rsid w:val="004A697B"/>
    <w:rsid w:val="004A69EE"/>
    <w:rsid w:val="004A7295"/>
    <w:rsid w:val="004A72C0"/>
    <w:rsid w:val="004A74BF"/>
    <w:rsid w:val="004A79C4"/>
    <w:rsid w:val="004A7CDC"/>
    <w:rsid w:val="004B01C9"/>
    <w:rsid w:val="004B05DB"/>
    <w:rsid w:val="004B0A57"/>
    <w:rsid w:val="004B0D02"/>
    <w:rsid w:val="004B0DA5"/>
    <w:rsid w:val="004B0DFC"/>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355"/>
    <w:rsid w:val="004C1553"/>
    <w:rsid w:val="004C1B00"/>
    <w:rsid w:val="004C1CAD"/>
    <w:rsid w:val="004C219A"/>
    <w:rsid w:val="004C2267"/>
    <w:rsid w:val="004C28B6"/>
    <w:rsid w:val="004C3AD6"/>
    <w:rsid w:val="004C456D"/>
    <w:rsid w:val="004C4F73"/>
    <w:rsid w:val="004C53D8"/>
    <w:rsid w:val="004C54D6"/>
    <w:rsid w:val="004C56F2"/>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74E"/>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702"/>
    <w:rsid w:val="004F2945"/>
    <w:rsid w:val="004F2DE0"/>
    <w:rsid w:val="004F356C"/>
    <w:rsid w:val="004F4710"/>
    <w:rsid w:val="004F4933"/>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50"/>
    <w:rsid w:val="00512D6A"/>
    <w:rsid w:val="00512DAC"/>
    <w:rsid w:val="00512E5E"/>
    <w:rsid w:val="00512F9B"/>
    <w:rsid w:val="00513006"/>
    <w:rsid w:val="005135EA"/>
    <w:rsid w:val="00513698"/>
    <w:rsid w:val="0051390A"/>
    <w:rsid w:val="00513950"/>
    <w:rsid w:val="00513AF5"/>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5A0"/>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278DF"/>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A57"/>
    <w:rsid w:val="00533BA8"/>
    <w:rsid w:val="00533CC8"/>
    <w:rsid w:val="00533DD2"/>
    <w:rsid w:val="005346E8"/>
    <w:rsid w:val="00534FC7"/>
    <w:rsid w:val="0053569A"/>
    <w:rsid w:val="00535702"/>
    <w:rsid w:val="0053587E"/>
    <w:rsid w:val="00535CFF"/>
    <w:rsid w:val="00536557"/>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5D3"/>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6EA"/>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94A"/>
    <w:rsid w:val="00566B9A"/>
    <w:rsid w:val="00566FFF"/>
    <w:rsid w:val="00567731"/>
    <w:rsid w:val="00567745"/>
    <w:rsid w:val="0056778F"/>
    <w:rsid w:val="005677B6"/>
    <w:rsid w:val="00567DF7"/>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6AEA"/>
    <w:rsid w:val="00587942"/>
    <w:rsid w:val="00587B77"/>
    <w:rsid w:val="00590164"/>
    <w:rsid w:val="005902F9"/>
    <w:rsid w:val="00590909"/>
    <w:rsid w:val="00590995"/>
    <w:rsid w:val="00590A54"/>
    <w:rsid w:val="005914E1"/>
    <w:rsid w:val="00591628"/>
    <w:rsid w:val="00591961"/>
    <w:rsid w:val="00591CFE"/>
    <w:rsid w:val="0059244E"/>
    <w:rsid w:val="00592879"/>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CBD"/>
    <w:rsid w:val="005B3D2B"/>
    <w:rsid w:val="005B422B"/>
    <w:rsid w:val="005B48BD"/>
    <w:rsid w:val="005B49EE"/>
    <w:rsid w:val="005B49FF"/>
    <w:rsid w:val="005B531A"/>
    <w:rsid w:val="005B622A"/>
    <w:rsid w:val="005B6244"/>
    <w:rsid w:val="005B66BF"/>
    <w:rsid w:val="005B6C6F"/>
    <w:rsid w:val="005B6F0C"/>
    <w:rsid w:val="005B6F7D"/>
    <w:rsid w:val="005B74B6"/>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3148"/>
    <w:rsid w:val="005E36C4"/>
    <w:rsid w:val="005E4410"/>
    <w:rsid w:val="005E4829"/>
    <w:rsid w:val="005E55A8"/>
    <w:rsid w:val="005E58A0"/>
    <w:rsid w:val="005E5E8F"/>
    <w:rsid w:val="005E633B"/>
    <w:rsid w:val="005E639C"/>
    <w:rsid w:val="005E6667"/>
    <w:rsid w:val="005E690A"/>
    <w:rsid w:val="005E6A21"/>
    <w:rsid w:val="005E6A78"/>
    <w:rsid w:val="005E7836"/>
    <w:rsid w:val="005E7C59"/>
    <w:rsid w:val="005F04DA"/>
    <w:rsid w:val="005F0514"/>
    <w:rsid w:val="005F0559"/>
    <w:rsid w:val="005F0988"/>
    <w:rsid w:val="005F14B2"/>
    <w:rsid w:val="005F1E65"/>
    <w:rsid w:val="005F202B"/>
    <w:rsid w:val="005F2242"/>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7162"/>
    <w:rsid w:val="00617417"/>
    <w:rsid w:val="006177D1"/>
    <w:rsid w:val="00617861"/>
    <w:rsid w:val="006202F7"/>
    <w:rsid w:val="0062093A"/>
    <w:rsid w:val="00621C92"/>
    <w:rsid w:val="006231C8"/>
    <w:rsid w:val="0062322C"/>
    <w:rsid w:val="00623C60"/>
    <w:rsid w:val="006240F9"/>
    <w:rsid w:val="006243CF"/>
    <w:rsid w:val="006246B9"/>
    <w:rsid w:val="00625183"/>
    <w:rsid w:val="006257A9"/>
    <w:rsid w:val="00626A53"/>
    <w:rsid w:val="00626A56"/>
    <w:rsid w:val="00626C0D"/>
    <w:rsid w:val="00627034"/>
    <w:rsid w:val="00627285"/>
    <w:rsid w:val="0062729B"/>
    <w:rsid w:val="00627325"/>
    <w:rsid w:val="006274B4"/>
    <w:rsid w:val="0062751C"/>
    <w:rsid w:val="006276A9"/>
    <w:rsid w:val="006277E2"/>
    <w:rsid w:val="00627F3D"/>
    <w:rsid w:val="006304D6"/>
    <w:rsid w:val="00630A3A"/>
    <w:rsid w:val="00630A8B"/>
    <w:rsid w:val="00630EE3"/>
    <w:rsid w:val="00630FD3"/>
    <w:rsid w:val="0063161E"/>
    <w:rsid w:val="00631A23"/>
    <w:rsid w:val="00631C31"/>
    <w:rsid w:val="00632016"/>
    <w:rsid w:val="00632061"/>
    <w:rsid w:val="0063217E"/>
    <w:rsid w:val="0063224E"/>
    <w:rsid w:val="006322D1"/>
    <w:rsid w:val="00632D15"/>
    <w:rsid w:val="00632E8A"/>
    <w:rsid w:val="006331FF"/>
    <w:rsid w:val="00633363"/>
    <w:rsid w:val="00633CB5"/>
    <w:rsid w:val="00633D29"/>
    <w:rsid w:val="00634B66"/>
    <w:rsid w:val="00634BD4"/>
    <w:rsid w:val="0063525A"/>
    <w:rsid w:val="00635369"/>
    <w:rsid w:val="00635498"/>
    <w:rsid w:val="0063561D"/>
    <w:rsid w:val="006358BA"/>
    <w:rsid w:val="006358D6"/>
    <w:rsid w:val="006358FE"/>
    <w:rsid w:val="006365C0"/>
    <w:rsid w:val="006368D3"/>
    <w:rsid w:val="00637A9A"/>
    <w:rsid w:val="006405C4"/>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16F7"/>
    <w:rsid w:val="00651B3C"/>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146"/>
    <w:rsid w:val="006632B0"/>
    <w:rsid w:val="006635E2"/>
    <w:rsid w:val="00663985"/>
    <w:rsid w:val="006639B9"/>
    <w:rsid w:val="00663D9A"/>
    <w:rsid w:val="00664078"/>
    <w:rsid w:val="00664234"/>
    <w:rsid w:val="00664591"/>
    <w:rsid w:val="00664901"/>
    <w:rsid w:val="00664EAD"/>
    <w:rsid w:val="00664F0E"/>
    <w:rsid w:val="00665E95"/>
    <w:rsid w:val="00666169"/>
    <w:rsid w:val="0066656D"/>
    <w:rsid w:val="0066694E"/>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68"/>
    <w:rsid w:val="00675BE2"/>
    <w:rsid w:val="00675C27"/>
    <w:rsid w:val="00675C79"/>
    <w:rsid w:val="00675F92"/>
    <w:rsid w:val="0067691F"/>
    <w:rsid w:val="006772B6"/>
    <w:rsid w:val="00677371"/>
    <w:rsid w:val="0067751B"/>
    <w:rsid w:val="0067772D"/>
    <w:rsid w:val="00677D6E"/>
    <w:rsid w:val="00680426"/>
    <w:rsid w:val="006804F6"/>
    <w:rsid w:val="00680ACD"/>
    <w:rsid w:val="00680C3B"/>
    <w:rsid w:val="00680F3F"/>
    <w:rsid w:val="00681288"/>
    <w:rsid w:val="0068148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8A"/>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9AF"/>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0DE"/>
    <w:rsid w:val="006B65E5"/>
    <w:rsid w:val="006B69EA"/>
    <w:rsid w:val="006B6B17"/>
    <w:rsid w:val="006B7602"/>
    <w:rsid w:val="006B77EA"/>
    <w:rsid w:val="006C146A"/>
    <w:rsid w:val="006C1FA5"/>
    <w:rsid w:val="006C252A"/>
    <w:rsid w:val="006C2711"/>
    <w:rsid w:val="006C271D"/>
    <w:rsid w:val="006C29A1"/>
    <w:rsid w:val="006C2B8C"/>
    <w:rsid w:val="006C316D"/>
    <w:rsid w:val="006C3588"/>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7C8"/>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7"/>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5EC"/>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2C32"/>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836"/>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43B"/>
    <w:rsid w:val="00781749"/>
    <w:rsid w:val="00781EB1"/>
    <w:rsid w:val="007832CA"/>
    <w:rsid w:val="007834AF"/>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761"/>
    <w:rsid w:val="00787933"/>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7B0"/>
    <w:rsid w:val="00791CB5"/>
    <w:rsid w:val="00792064"/>
    <w:rsid w:val="007923BE"/>
    <w:rsid w:val="007923C3"/>
    <w:rsid w:val="00792639"/>
    <w:rsid w:val="00792733"/>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C76"/>
    <w:rsid w:val="00797E04"/>
    <w:rsid w:val="007A06EE"/>
    <w:rsid w:val="007A07BC"/>
    <w:rsid w:val="007A0A46"/>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45B"/>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720"/>
    <w:rsid w:val="007B2CB4"/>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3E95"/>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000"/>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6A7B"/>
    <w:rsid w:val="007F70A4"/>
    <w:rsid w:val="007F72B6"/>
    <w:rsid w:val="007F7471"/>
    <w:rsid w:val="007F750B"/>
    <w:rsid w:val="007F7A51"/>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CCF"/>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D94"/>
    <w:rsid w:val="00832ED2"/>
    <w:rsid w:val="00833735"/>
    <w:rsid w:val="00833DC4"/>
    <w:rsid w:val="0083482A"/>
    <w:rsid w:val="0083490B"/>
    <w:rsid w:val="00835352"/>
    <w:rsid w:val="00835C6A"/>
    <w:rsid w:val="00836B47"/>
    <w:rsid w:val="00837381"/>
    <w:rsid w:val="00837569"/>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8B3"/>
    <w:rsid w:val="00844EA3"/>
    <w:rsid w:val="00844ED4"/>
    <w:rsid w:val="0084518E"/>
    <w:rsid w:val="00845780"/>
    <w:rsid w:val="00845882"/>
    <w:rsid w:val="00845AC8"/>
    <w:rsid w:val="00845ED2"/>
    <w:rsid w:val="00846175"/>
    <w:rsid w:val="008463D9"/>
    <w:rsid w:val="008463F6"/>
    <w:rsid w:val="00846FAC"/>
    <w:rsid w:val="0084720C"/>
    <w:rsid w:val="0084770E"/>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6EB1"/>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3831"/>
    <w:rsid w:val="00874108"/>
    <w:rsid w:val="00874211"/>
    <w:rsid w:val="008752FB"/>
    <w:rsid w:val="00875455"/>
    <w:rsid w:val="00875966"/>
    <w:rsid w:val="00875CDD"/>
    <w:rsid w:val="00876456"/>
    <w:rsid w:val="00876A06"/>
    <w:rsid w:val="00876FFF"/>
    <w:rsid w:val="008770C3"/>
    <w:rsid w:val="00877397"/>
    <w:rsid w:val="0087760B"/>
    <w:rsid w:val="00877764"/>
    <w:rsid w:val="00877788"/>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11D"/>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28"/>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3D7A"/>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5F1"/>
    <w:rsid w:val="008D78C5"/>
    <w:rsid w:val="008D7EBC"/>
    <w:rsid w:val="008E01E5"/>
    <w:rsid w:val="008E05B3"/>
    <w:rsid w:val="008E07B3"/>
    <w:rsid w:val="008E0B41"/>
    <w:rsid w:val="008E0D7B"/>
    <w:rsid w:val="008E10CC"/>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476"/>
    <w:rsid w:val="0093061F"/>
    <w:rsid w:val="00930A38"/>
    <w:rsid w:val="00931202"/>
    <w:rsid w:val="00931753"/>
    <w:rsid w:val="009317C3"/>
    <w:rsid w:val="00931F6D"/>
    <w:rsid w:val="0093258C"/>
    <w:rsid w:val="009330B9"/>
    <w:rsid w:val="0093394F"/>
    <w:rsid w:val="00933A2D"/>
    <w:rsid w:val="00934920"/>
    <w:rsid w:val="009349A5"/>
    <w:rsid w:val="00934D0B"/>
    <w:rsid w:val="009350AF"/>
    <w:rsid w:val="00935476"/>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6E86"/>
    <w:rsid w:val="009479AB"/>
    <w:rsid w:val="009501C1"/>
    <w:rsid w:val="0095033A"/>
    <w:rsid w:val="00950ABD"/>
    <w:rsid w:val="00950D30"/>
    <w:rsid w:val="00951391"/>
    <w:rsid w:val="00951E66"/>
    <w:rsid w:val="0095234C"/>
    <w:rsid w:val="00953878"/>
    <w:rsid w:val="009539C1"/>
    <w:rsid w:val="00953A7B"/>
    <w:rsid w:val="00954755"/>
    <w:rsid w:val="0095486D"/>
    <w:rsid w:val="00954AE3"/>
    <w:rsid w:val="00954D7F"/>
    <w:rsid w:val="009551A0"/>
    <w:rsid w:val="00955BE3"/>
    <w:rsid w:val="00956143"/>
    <w:rsid w:val="00956465"/>
    <w:rsid w:val="0095671A"/>
    <w:rsid w:val="00956922"/>
    <w:rsid w:val="00956ED3"/>
    <w:rsid w:val="009574AD"/>
    <w:rsid w:val="00957DBA"/>
    <w:rsid w:val="009603A0"/>
    <w:rsid w:val="00960510"/>
    <w:rsid w:val="00960ADF"/>
    <w:rsid w:val="00960CC4"/>
    <w:rsid w:val="0096101D"/>
    <w:rsid w:val="009616F7"/>
    <w:rsid w:val="00961FB2"/>
    <w:rsid w:val="009621D7"/>
    <w:rsid w:val="0096284C"/>
    <w:rsid w:val="0096311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16EA"/>
    <w:rsid w:val="009722C2"/>
    <w:rsid w:val="00972381"/>
    <w:rsid w:val="0097347A"/>
    <w:rsid w:val="00973C90"/>
    <w:rsid w:val="00973ED7"/>
    <w:rsid w:val="00973F19"/>
    <w:rsid w:val="00974092"/>
    <w:rsid w:val="00974CDE"/>
    <w:rsid w:val="00974E2C"/>
    <w:rsid w:val="009759B0"/>
    <w:rsid w:val="00975A4C"/>
    <w:rsid w:val="00975CAB"/>
    <w:rsid w:val="00975D89"/>
    <w:rsid w:val="00976005"/>
    <w:rsid w:val="00976411"/>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948"/>
    <w:rsid w:val="009839A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81D"/>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B78C4"/>
    <w:rsid w:val="009C0082"/>
    <w:rsid w:val="009C0F3F"/>
    <w:rsid w:val="009C13D4"/>
    <w:rsid w:val="009C1503"/>
    <w:rsid w:val="009C23C5"/>
    <w:rsid w:val="009C2445"/>
    <w:rsid w:val="009C2544"/>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A7C"/>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448"/>
    <w:rsid w:val="009F6789"/>
    <w:rsid w:val="009F6D75"/>
    <w:rsid w:val="009F71DE"/>
    <w:rsid w:val="009F7710"/>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48"/>
    <w:rsid w:val="00A34AE5"/>
    <w:rsid w:val="00A34BB4"/>
    <w:rsid w:val="00A34BE2"/>
    <w:rsid w:val="00A34DC3"/>
    <w:rsid w:val="00A35D50"/>
    <w:rsid w:val="00A37C3D"/>
    <w:rsid w:val="00A408CD"/>
    <w:rsid w:val="00A413CA"/>
    <w:rsid w:val="00A415B9"/>
    <w:rsid w:val="00A41695"/>
    <w:rsid w:val="00A423AA"/>
    <w:rsid w:val="00A429F3"/>
    <w:rsid w:val="00A42B59"/>
    <w:rsid w:val="00A42C7F"/>
    <w:rsid w:val="00A42C99"/>
    <w:rsid w:val="00A430EB"/>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804"/>
    <w:rsid w:val="00A56CDF"/>
    <w:rsid w:val="00A603D6"/>
    <w:rsid w:val="00A62109"/>
    <w:rsid w:val="00A626EA"/>
    <w:rsid w:val="00A629BC"/>
    <w:rsid w:val="00A62A97"/>
    <w:rsid w:val="00A62AA8"/>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150"/>
    <w:rsid w:val="00A662FB"/>
    <w:rsid w:val="00A66377"/>
    <w:rsid w:val="00A66594"/>
    <w:rsid w:val="00A67F4A"/>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5D54"/>
    <w:rsid w:val="00A75F4F"/>
    <w:rsid w:val="00A7628F"/>
    <w:rsid w:val="00A76EE2"/>
    <w:rsid w:val="00A77C0A"/>
    <w:rsid w:val="00A80204"/>
    <w:rsid w:val="00A80276"/>
    <w:rsid w:val="00A802EF"/>
    <w:rsid w:val="00A808BC"/>
    <w:rsid w:val="00A80CEE"/>
    <w:rsid w:val="00A81A25"/>
    <w:rsid w:val="00A81AAF"/>
    <w:rsid w:val="00A81E22"/>
    <w:rsid w:val="00A81F40"/>
    <w:rsid w:val="00A82118"/>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3F3"/>
    <w:rsid w:val="00A874C5"/>
    <w:rsid w:val="00A90569"/>
    <w:rsid w:val="00A90946"/>
    <w:rsid w:val="00A9099E"/>
    <w:rsid w:val="00A909AF"/>
    <w:rsid w:val="00A90B61"/>
    <w:rsid w:val="00A910F5"/>
    <w:rsid w:val="00A921B4"/>
    <w:rsid w:val="00A923E1"/>
    <w:rsid w:val="00A92489"/>
    <w:rsid w:val="00A929FE"/>
    <w:rsid w:val="00A92AAF"/>
    <w:rsid w:val="00A92E0A"/>
    <w:rsid w:val="00A9304C"/>
    <w:rsid w:val="00A93B4F"/>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277"/>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348"/>
    <w:rsid w:val="00AB44C2"/>
    <w:rsid w:val="00AB452B"/>
    <w:rsid w:val="00AB4923"/>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A44"/>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269"/>
    <w:rsid w:val="00AD3378"/>
    <w:rsid w:val="00AD3733"/>
    <w:rsid w:val="00AD3782"/>
    <w:rsid w:val="00AD3819"/>
    <w:rsid w:val="00AD39D7"/>
    <w:rsid w:val="00AD3F69"/>
    <w:rsid w:val="00AD41E3"/>
    <w:rsid w:val="00AD5183"/>
    <w:rsid w:val="00AD5633"/>
    <w:rsid w:val="00AD57DD"/>
    <w:rsid w:val="00AD5E3D"/>
    <w:rsid w:val="00AD6196"/>
    <w:rsid w:val="00AD6249"/>
    <w:rsid w:val="00AD6743"/>
    <w:rsid w:val="00AD748C"/>
    <w:rsid w:val="00AD7ADE"/>
    <w:rsid w:val="00AD7F8A"/>
    <w:rsid w:val="00AE050A"/>
    <w:rsid w:val="00AE0713"/>
    <w:rsid w:val="00AE075C"/>
    <w:rsid w:val="00AE0882"/>
    <w:rsid w:val="00AE0DD0"/>
    <w:rsid w:val="00AE0FC9"/>
    <w:rsid w:val="00AE102C"/>
    <w:rsid w:val="00AE17C7"/>
    <w:rsid w:val="00AE199C"/>
    <w:rsid w:val="00AE1BD0"/>
    <w:rsid w:val="00AE1E00"/>
    <w:rsid w:val="00AE2503"/>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1C"/>
    <w:rsid w:val="00AE6668"/>
    <w:rsid w:val="00AE667D"/>
    <w:rsid w:val="00AE70B9"/>
    <w:rsid w:val="00AE7B42"/>
    <w:rsid w:val="00AE7F34"/>
    <w:rsid w:val="00AE7FC6"/>
    <w:rsid w:val="00AF00D6"/>
    <w:rsid w:val="00AF0535"/>
    <w:rsid w:val="00AF081A"/>
    <w:rsid w:val="00AF0854"/>
    <w:rsid w:val="00AF08EB"/>
    <w:rsid w:val="00AF0927"/>
    <w:rsid w:val="00AF0A90"/>
    <w:rsid w:val="00AF0C82"/>
    <w:rsid w:val="00AF0F89"/>
    <w:rsid w:val="00AF10D9"/>
    <w:rsid w:val="00AF11B0"/>
    <w:rsid w:val="00AF218F"/>
    <w:rsid w:val="00AF2D05"/>
    <w:rsid w:val="00AF3579"/>
    <w:rsid w:val="00AF37DB"/>
    <w:rsid w:val="00AF4255"/>
    <w:rsid w:val="00AF48E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E11"/>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07"/>
    <w:rsid w:val="00B21AF5"/>
    <w:rsid w:val="00B2212C"/>
    <w:rsid w:val="00B22177"/>
    <w:rsid w:val="00B224D9"/>
    <w:rsid w:val="00B22A56"/>
    <w:rsid w:val="00B22DA6"/>
    <w:rsid w:val="00B22F46"/>
    <w:rsid w:val="00B231DB"/>
    <w:rsid w:val="00B23369"/>
    <w:rsid w:val="00B23A71"/>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6845"/>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5DE"/>
    <w:rsid w:val="00B567F2"/>
    <w:rsid w:val="00B56FED"/>
    <w:rsid w:val="00B57589"/>
    <w:rsid w:val="00B5788D"/>
    <w:rsid w:val="00B60013"/>
    <w:rsid w:val="00B6005B"/>
    <w:rsid w:val="00B6029B"/>
    <w:rsid w:val="00B607D8"/>
    <w:rsid w:val="00B6081A"/>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86A"/>
    <w:rsid w:val="00B75AE3"/>
    <w:rsid w:val="00B7611D"/>
    <w:rsid w:val="00B7663F"/>
    <w:rsid w:val="00B777FC"/>
    <w:rsid w:val="00B77837"/>
    <w:rsid w:val="00B80A5B"/>
    <w:rsid w:val="00B80EC6"/>
    <w:rsid w:val="00B814EE"/>
    <w:rsid w:val="00B82295"/>
    <w:rsid w:val="00B82750"/>
    <w:rsid w:val="00B829D8"/>
    <w:rsid w:val="00B82A8C"/>
    <w:rsid w:val="00B82FA8"/>
    <w:rsid w:val="00B83694"/>
    <w:rsid w:val="00B83EAB"/>
    <w:rsid w:val="00B83FF6"/>
    <w:rsid w:val="00B84179"/>
    <w:rsid w:val="00B84388"/>
    <w:rsid w:val="00B845D3"/>
    <w:rsid w:val="00B84669"/>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41B7"/>
    <w:rsid w:val="00BE56DC"/>
    <w:rsid w:val="00BE5933"/>
    <w:rsid w:val="00BE5A4E"/>
    <w:rsid w:val="00BE5F57"/>
    <w:rsid w:val="00BE6A52"/>
    <w:rsid w:val="00BE6BF4"/>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43C"/>
    <w:rsid w:val="00C137A0"/>
    <w:rsid w:val="00C13B9C"/>
    <w:rsid w:val="00C150D8"/>
    <w:rsid w:val="00C15E92"/>
    <w:rsid w:val="00C16689"/>
    <w:rsid w:val="00C167D0"/>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5AE7"/>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0E58"/>
    <w:rsid w:val="00C4107C"/>
    <w:rsid w:val="00C416A5"/>
    <w:rsid w:val="00C418EF"/>
    <w:rsid w:val="00C41BEE"/>
    <w:rsid w:val="00C41CDA"/>
    <w:rsid w:val="00C41D95"/>
    <w:rsid w:val="00C42076"/>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30F"/>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64D"/>
    <w:rsid w:val="00C55697"/>
    <w:rsid w:val="00C55CAF"/>
    <w:rsid w:val="00C55F44"/>
    <w:rsid w:val="00C56455"/>
    <w:rsid w:val="00C568D1"/>
    <w:rsid w:val="00C56B47"/>
    <w:rsid w:val="00C56BB1"/>
    <w:rsid w:val="00C56FD6"/>
    <w:rsid w:val="00C57060"/>
    <w:rsid w:val="00C57573"/>
    <w:rsid w:val="00C5768B"/>
    <w:rsid w:val="00C57802"/>
    <w:rsid w:val="00C57CB7"/>
    <w:rsid w:val="00C603B0"/>
    <w:rsid w:val="00C60565"/>
    <w:rsid w:val="00C60843"/>
    <w:rsid w:val="00C6096D"/>
    <w:rsid w:val="00C6115B"/>
    <w:rsid w:val="00C61411"/>
    <w:rsid w:val="00C61467"/>
    <w:rsid w:val="00C614CC"/>
    <w:rsid w:val="00C6186D"/>
    <w:rsid w:val="00C62217"/>
    <w:rsid w:val="00C629E9"/>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2F"/>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083"/>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129"/>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114C"/>
    <w:rsid w:val="00CB22D3"/>
    <w:rsid w:val="00CB2685"/>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435"/>
    <w:rsid w:val="00CC076D"/>
    <w:rsid w:val="00CC0AC6"/>
    <w:rsid w:val="00CC0DE9"/>
    <w:rsid w:val="00CC1964"/>
    <w:rsid w:val="00CC1AA6"/>
    <w:rsid w:val="00CC1B2D"/>
    <w:rsid w:val="00CC1F35"/>
    <w:rsid w:val="00CC214A"/>
    <w:rsid w:val="00CC2330"/>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9A3"/>
    <w:rsid w:val="00CC7AEE"/>
    <w:rsid w:val="00CC7C4D"/>
    <w:rsid w:val="00CC7F93"/>
    <w:rsid w:val="00CD0361"/>
    <w:rsid w:val="00CD036C"/>
    <w:rsid w:val="00CD03E3"/>
    <w:rsid w:val="00CD03E4"/>
    <w:rsid w:val="00CD117B"/>
    <w:rsid w:val="00CD11E1"/>
    <w:rsid w:val="00CD1220"/>
    <w:rsid w:val="00CD1450"/>
    <w:rsid w:val="00CD1A6C"/>
    <w:rsid w:val="00CD262D"/>
    <w:rsid w:val="00CD3012"/>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651"/>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20"/>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843"/>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C44"/>
    <w:rsid w:val="00D35EF1"/>
    <w:rsid w:val="00D35F11"/>
    <w:rsid w:val="00D36115"/>
    <w:rsid w:val="00D36495"/>
    <w:rsid w:val="00D366C3"/>
    <w:rsid w:val="00D36E99"/>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2A2"/>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5BDE"/>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B47"/>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3F"/>
    <w:rsid w:val="00DC0799"/>
    <w:rsid w:val="00DC148F"/>
    <w:rsid w:val="00DC1532"/>
    <w:rsid w:val="00DC1BAB"/>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71C"/>
    <w:rsid w:val="00DD0CE1"/>
    <w:rsid w:val="00DD0EEE"/>
    <w:rsid w:val="00DD11F4"/>
    <w:rsid w:val="00DD16EF"/>
    <w:rsid w:val="00DD1CD6"/>
    <w:rsid w:val="00DD1EAE"/>
    <w:rsid w:val="00DD2202"/>
    <w:rsid w:val="00DD258E"/>
    <w:rsid w:val="00DD25D3"/>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0B7"/>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1F4"/>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5ED4"/>
    <w:rsid w:val="00DF6178"/>
    <w:rsid w:val="00DF64ED"/>
    <w:rsid w:val="00DF66BA"/>
    <w:rsid w:val="00DF66D9"/>
    <w:rsid w:val="00DF6C63"/>
    <w:rsid w:val="00DF718E"/>
    <w:rsid w:val="00DF7360"/>
    <w:rsid w:val="00DF7481"/>
    <w:rsid w:val="00DF7684"/>
    <w:rsid w:val="00DF7F08"/>
    <w:rsid w:val="00E00C8C"/>
    <w:rsid w:val="00E0100A"/>
    <w:rsid w:val="00E0102C"/>
    <w:rsid w:val="00E0121C"/>
    <w:rsid w:val="00E01333"/>
    <w:rsid w:val="00E018DF"/>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0FD1"/>
    <w:rsid w:val="00E31767"/>
    <w:rsid w:val="00E318A3"/>
    <w:rsid w:val="00E31A0A"/>
    <w:rsid w:val="00E31F0C"/>
    <w:rsid w:val="00E31F45"/>
    <w:rsid w:val="00E3201A"/>
    <w:rsid w:val="00E320A0"/>
    <w:rsid w:val="00E32A4A"/>
    <w:rsid w:val="00E32B29"/>
    <w:rsid w:val="00E333D9"/>
    <w:rsid w:val="00E33ABD"/>
    <w:rsid w:val="00E3482C"/>
    <w:rsid w:val="00E34A05"/>
    <w:rsid w:val="00E34BA2"/>
    <w:rsid w:val="00E34EDA"/>
    <w:rsid w:val="00E35055"/>
    <w:rsid w:val="00E353D1"/>
    <w:rsid w:val="00E35AEC"/>
    <w:rsid w:val="00E35BEE"/>
    <w:rsid w:val="00E35F96"/>
    <w:rsid w:val="00E36332"/>
    <w:rsid w:val="00E36478"/>
    <w:rsid w:val="00E3660B"/>
    <w:rsid w:val="00E3693B"/>
    <w:rsid w:val="00E3709C"/>
    <w:rsid w:val="00E373DB"/>
    <w:rsid w:val="00E377B8"/>
    <w:rsid w:val="00E37DAB"/>
    <w:rsid w:val="00E4028A"/>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25D"/>
    <w:rsid w:val="00E47A87"/>
    <w:rsid w:val="00E47CB8"/>
    <w:rsid w:val="00E50309"/>
    <w:rsid w:val="00E50859"/>
    <w:rsid w:val="00E50CDB"/>
    <w:rsid w:val="00E50FEA"/>
    <w:rsid w:val="00E51C99"/>
    <w:rsid w:val="00E5200D"/>
    <w:rsid w:val="00E52222"/>
    <w:rsid w:val="00E52328"/>
    <w:rsid w:val="00E527AA"/>
    <w:rsid w:val="00E52C47"/>
    <w:rsid w:val="00E52F5E"/>
    <w:rsid w:val="00E532A6"/>
    <w:rsid w:val="00E534C6"/>
    <w:rsid w:val="00E53653"/>
    <w:rsid w:val="00E53E17"/>
    <w:rsid w:val="00E5411F"/>
    <w:rsid w:val="00E54240"/>
    <w:rsid w:val="00E54334"/>
    <w:rsid w:val="00E5454B"/>
    <w:rsid w:val="00E54643"/>
    <w:rsid w:val="00E546FB"/>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E58"/>
    <w:rsid w:val="00E64F5A"/>
    <w:rsid w:val="00E653E6"/>
    <w:rsid w:val="00E65D92"/>
    <w:rsid w:val="00E66DA8"/>
    <w:rsid w:val="00E66DB7"/>
    <w:rsid w:val="00E66F50"/>
    <w:rsid w:val="00E6716F"/>
    <w:rsid w:val="00E671BB"/>
    <w:rsid w:val="00E674B6"/>
    <w:rsid w:val="00E6798B"/>
    <w:rsid w:val="00E67AAF"/>
    <w:rsid w:val="00E67C87"/>
    <w:rsid w:val="00E7029D"/>
    <w:rsid w:val="00E70C0A"/>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6F3F"/>
    <w:rsid w:val="00E7784A"/>
    <w:rsid w:val="00E779D7"/>
    <w:rsid w:val="00E8047E"/>
    <w:rsid w:val="00E80669"/>
    <w:rsid w:val="00E8077B"/>
    <w:rsid w:val="00E80D50"/>
    <w:rsid w:val="00E80E60"/>
    <w:rsid w:val="00E81CAF"/>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36C"/>
    <w:rsid w:val="00E846C9"/>
    <w:rsid w:val="00E8500C"/>
    <w:rsid w:val="00E8510C"/>
    <w:rsid w:val="00E857F8"/>
    <w:rsid w:val="00E85AF4"/>
    <w:rsid w:val="00E85DC0"/>
    <w:rsid w:val="00E85FC4"/>
    <w:rsid w:val="00E86308"/>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69F"/>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84"/>
    <w:rsid w:val="00EA5CF6"/>
    <w:rsid w:val="00EA5D95"/>
    <w:rsid w:val="00EA6163"/>
    <w:rsid w:val="00EA74B1"/>
    <w:rsid w:val="00EA795C"/>
    <w:rsid w:val="00EA7CCB"/>
    <w:rsid w:val="00EB0034"/>
    <w:rsid w:val="00EB074F"/>
    <w:rsid w:val="00EB0BB4"/>
    <w:rsid w:val="00EB0F30"/>
    <w:rsid w:val="00EB1BDB"/>
    <w:rsid w:val="00EB2081"/>
    <w:rsid w:val="00EB2086"/>
    <w:rsid w:val="00EB2706"/>
    <w:rsid w:val="00EB2992"/>
    <w:rsid w:val="00EB31F6"/>
    <w:rsid w:val="00EB3663"/>
    <w:rsid w:val="00EB38C6"/>
    <w:rsid w:val="00EB3D00"/>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0F58"/>
    <w:rsid w:val="00EE19AE"/>
    <w:rsid w:val="00EE1D51"/>
    <w:rsid w:val="00EE240D"/>
    <w:rsid w:val="00EE24C6"/>
    <w:rsid w:val="00EE29C2"/>
    <w:rsid w:val="00EE3A90"/>
    <w:rsid w:val="00EE3E12"/>
    <w:rsid w:val="00EE3E23"/>
    <w:rsid w:val="00EE3FD8"/>
    <w:rsid w:val="00EE40D3"/>
    <w:rsid w:val="00EE40F7"/>
    <w:rsid w:val="00EE4326"/>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5D83"/>
    <w:rsid w:val="00EF63E9"/>
    <w:rsid w:val="00EF64A3"/>
    <w:rsid w:val="00EF706A"/>
    <w:rsid w:val="00EF7378"/>
    <w:rsid w:val="00EF7675"/>
    <w:rsid w:val="00EF7A64"/>
    <w:rsid w:val="00EF7B2C"/>
    <w:rsid w:val="00EF7EC2"/>
    <w:rsid w:val="00F00591"/>
    <w:rsid w:val="00F00977"/>
    <w:rsid w:val="00F00F74"/>
    <w:rsid w:val="00F0143D"/>
    <w:rsid w:val="00F02410"/>
    <w:rsid w:val="00F027FD"/>
    <w:rsid w:val="00F02AFF"/>
    <w:rsid w:val="00F03238"/>
    <w:rsid w:val="00F03B76"/>
    <w:rsid w:val="00F03CAF"/>
    <w:rsid w:val="00F03D26"/>
    <w:rsid w:val="00F040E7"/>
    <w:rsid w:val="00F048B7"/>
    <w:rsid w:val="00F04BD1"/>
    <w:rsid w:val="00F05069"/>
    <w:rsid w:val="00F0598E"/>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1EE4"/>
    <w:rsid w:val="00F1227B"/>
    <w:rsid w:val="00F12B4D"/>
    <w:rsid w:val="00F1337C"/>
    <w:rsid w:val="00F13C62"/>
    <w:rsid w:val="00F14203"/>
    <w:rsid w:val="00F1429F"/>
    <w:rsid w:val="00F1464F"/>
    <w:rsid w:val="00F14BC6"/>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AEF"/>
    <w:rsid w:val="00F23B8E"/>
    <w:rsid w:val="00F23C2E"/>
    <w:rsid w:val="00F23E7F"/>
    <w:rsid w:val="00F25390"/>
    <w:rsid w:val="00F2611C"/>
    <w:rsid w:val="00F26224"/>
    <w:rsid w:val="00F26B4E"/>
    <w:rsid w:val="00F2706B"/>
    <w:rsid w:val="00F274FD"/>
    <w:rsid w:val="00F2770F"/>
    <w:rsid w:val="00F30582"/>
    <w:rsid w:val="00F3081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4FE8"/>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26A6"/>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636"/>
    <w:rsid w:val="00F63D36"/>
    <w:rsid w:val="00F64431"/>
    <w:rsid w:val="00F64C67"/>
    <w:rsid w:val="00F64CE8"/>
    <w:rsid w:val="00F64FA1"/>
    <w:rsid w:val="00F65A6C"/>
    <w:rsid w:val="00F65D26"/>
    <w:rsid w:val="00F664CE"/>
    <w:rsid w:val="00F66992"/>
    <w:rsid w:val="00F6719D"/>
    <w:rsid w:val="00F672BB"/>
    <w:rsid w:val="00F67472"/>
    <w:rsid w:val="00F67AC3"/>
    <w:rsid w:val="00F67C9A"/>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6BC0"/>
    <w:rsid w:val="00F87227"/>
    <w:rsid w:val="00F873A4"/>
    <w:rsid w:val="00F873C2"/>
    <w:rsid w:val="00F87874"/>
    <w:rsid w:val="00F9033D"/>
    <w:rsid w:val="00F90DFC"/>
    <w:rsid w:val="00F919AC"/>
    <w:rsid w:val="00F91B0E"/>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922"/>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C36"/>
    <w:rsid w:val="00FA7E4E"/>
    <w:rsid w:val="00FB00B9"/>
    <w:rsid w:val="00FB0211"/>
    <w:rsid w:val="00FB05A4"/>
    <w:rsid w:val="00FB05BB"/>
    <w:rsid w:val="00FB062D"/>
    <w:rsid w:val="00FB066E"/>
    <w:rsid w:val="00FB0BC7"/>
    <w:rsid w:val="00FB0E0B"/>
    <w:rsid w:val="00FB108E"/>
    <w:rsid w:val="00FB2358"/>
    <w:rsid w:val="00FB28FF"/>
    <w:rsid w:val="00FB349A"/>
    <w:rsid w:val="00FB38BE"/>
    <w:rsid w:val="00FB3A2B"/>
    <w:rsid w:val="00FB3BC4"/>
    <w:rsid w:val="00FB3F04"/>
    <w:rsid w:val="00FB412A"/>
    <w:rsid w:val="00FB4360"/>
    <w:rsid w:val="00FB50C8"/>
    <w:rsid w:val="00FB5401"/>
    <w:rsid w:val="00FB564E"/>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868"/>
    <w:rsid w:val="00FC6CEB"/>
    <w:rsid w:val="00FC7009"/>
    <w:rsid w:val="00FC731C"/>
    <w:rsid w:val="00FC7650"/>
    <w:rsid w:val="00FC7711"/>
    <w:rsid w:val="00FC7878"/>
    <w:rsid w:val="00FC7B30"/>
    <w:rsid w:val="00FC7B87"/>
    <w:rsid w:val="00FD0697"/>
    <w:rsid w:val="00FD0EDA"/>
    <w:rsid w:val="00FD102D"/>
    <w:rsid w:val="00FD2727"/>
    <w:rsid w:val="00FD31D8"/>
    <w:rsid w:val="00FD32FC"/>
    <w:rsid w:val="00FD354F"/>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A07"/>
    <w:rsid w:val="00FD7F4D"/>
    <w:rsid w:val="00FE049D"/>
    <w:rsid w:val="00FE077F"/>
    <w:rsid w:val="00FE11A1"/>
    <w:rsid w:val="00FE21E4"/>
    <w:rsid w:val="00FE22EE"/>
    <w:rsid w:val="00FE22FF"/>
    <w:rsid w:val="00FE25A2"/>
    <w:rsid w:val="00FE26AC"/>
    <w:rsid w:val="00FE2E00"/>
    <w:rsid w:val="00FE33D4"/>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5F0"/>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8746673E-6A64-4877-BA1B-79370519D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32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customStyle="1" w:styleId="UnresolvedMention1">
    <w:name w:val="Unresolved Mention1"/>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2">
    <w:name w:val="Unresolved Mention12"/>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6526647">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3145482">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0B105A-C060-4B1A-BA8F-3F166F7EF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200</TotalTime>
  <Pages>5</Pages>
  <Words>1557</Words>
  <Characters>8878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10415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dc:description/>
  <cp:lastModifiedBy>Laurent Noel</cp:lastModifiedBy>
  <cp:revision>17</cp:revision>
  <cp:lastPrinted>2021-11-30T17:36:00Z</cp:lastPrinted>
  <dcterms:created xsi:type="dcterms:W3CDTF">2022-02-14T17:04:00Z</dcterms:created>
  <dcterms:modified xsi:type="dcterms:W3CDTF">2022-02-15T00:04:00Z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